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AEAE" w14:textId="7F8128B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4207D3">
        <w:t>2</w:t>
      </w:r>
      <w:r w:rsidR="006E43BD">
        <w:t>2</w:t>
      </w:r>
      <w:r w:rsidRPr="00CE0424">
        <w:tab/>
      </w:r>
      <w:proofErr w:type="spellStart"/>
      <w:r w:rsidRPr="00CE0424">
        <w:rPr>
          <w:sz w:val="32"/>
          <w:szCs w:val="32"/>
        </w:rPr>
        <w:t>Tdoc</w:t>
      </w:r>
      <w:proofErr w:type="spellEnd"/>
      <w:r w:rsidRPr="00CE0424">
        <w:rPr>
          <w:sz w:val="32"/>
          <w:szCs w:val="32"/>
        </w:rPr>
        <w:t xml:space="preserve"> </w:t>
      </w:r>
      <w:r w:rsidR="00534BA7" w:rsidRPr="00534BA7">
        <w:rPr>
          <w:sz w:val="32"/>
          <w:szCs w:val="32"/>
        </w:rPr>
        <w:t>R2-2306036</w:t>
      </w:r>
    </w:p>
    <w:p w14:paraId="5CB74B74" w14:textId="61126081" w:rsidR="0072389F" w:rsidRPr="00CE0424" w:rsidRDefault="006E43BD" w:rsidP="0072389F">
      <w:pPr>
        <w:pStyle w:val="3GPPHeader"/>
      </w:pPr>
      <w:r>
        <w:t>Incheon Korea</w:t>
      </w:r>
      <w:r w:rsidR="0072389F">
        <w:t xml:space="preserve">, </w:t>
      </w:r>
      <w:r>
        <w:t>May</w:t>
      </w:r>
      <w:r w:rsidR="0072389F">
        <w:t xml:space="preserve"> </w:t>
      </w:r>
      <w:r w:rsidR="0072389F" w:rsidRPr="00631CA0">
        <w:t>20</w:t>
      </w:r>
      <w:r w:rsidR="0072389F">
        <w:t>23</w:t>
      </w:r>
    </w:p>
    <w:p w14:paraId="35D3E5E4" w14:textId="77777777" w:rsidR="004C0112" w:rsidRPr="00CE0424" w:rsidRDefault="004C0112" w:rsidP="00357380">
      <w:pPr>
        <w:pStyle w:val="3GPPHeader"/>
      </w:pPr>
    </w:p>
    <w:p w14:paraId="5674D7A0" w14:textId="7284F4A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133B5">
        <w:rPr>
          <w:sz w:val="22"/>
          <w:szCs w:val="22"/>
        </w:rPr>
        <w:t>7.20.2</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6A534B40" w:rsidR="00E90E49" w:rsidRPr="00CE0424" w:rsidRDefault="003D3C45" w:rsidP="00311702">
      <w:pPr>
        <w:pStyle w:val="3GPPHeader"/>
        <w:rPr>
          <w:sz w:val="22"/>
          <w:szCs w:val="22"/>
        </w:rPr>
      </w:pPr>
      <w:r>
        <w:rPr>
          <w:sz w:val="22"/>
          <w:szCs w:val="22"/>
        </w:rPr>
        <w:t>Title:</w:t>
      </w:r>
      <w:r w:rsidR="00E90E49" w:rsidRPr="00CE0424">
        <w:rPr>
          <w:sz w:val="22"/>
          <w:szCs w:val="22"/>
        </w:rPr>
        <w:tab/>
      </w:r>
      <w:r w:rsidR="00C24461">
        <w:rPr>
          <w:sz w:val="22"/>
          <w:szCs w:val="22"/>
        </w:rPr>
        <w:t xml:space="preserve">On </w:t>
      </w:r>
      <w:r w:rsidR="00D55223">
        <w:rPr>
          <w:sz w:val="22"/>
          <w:szCs w:val="22"/>
        </w:rPr>
        <w:t>2TA operation</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3323FDFF" w14:textId="06D3FA61" w:rsidR="001E7B42" w:rsidRDefault="001E7B42" w:rsidP="00E90E49"/>
    <w:p w14:paraId="6C18CE24" w14:textId="77777777" w:rsidR="0053090A" w:rsidRPr="00CE0424" w:rsidRDefault="0053090A" w:rsidP="0053090A"/>
    <w:p w14:paraId="0EA93032" w14:textId="77777777" w:rsidR="0053090A" w:rsidRPr="00CE0424" w:rsidRDefault="0053090A" w:rsidP="0053090A">
      <w:pPr>
        <w:pStyle w:val="Heading1"/>
      </w:pPr>
      <w:r>
        <w:t>1</w:t>
      </w:r>
      <w:r>
        <w:tab/>
      </w:r>
      <w:r w:rsidRPr="00347574">
        <w:t>LS on Multi-DCI Multi-TRP with two TAs</w:t>
      </w:r>
    </w:p>
    <w:p w14:paraId="0BAA9E0C" w14:textId="77777777" w:rsidR="0053090A" w:rsidRDefault="0053090A" w:rsidP="0053090A">
      <w:pPr>
        <w:pStyle w:val="BodyText"/>
      </w:pPr>
    </w:p>
    <w:p w14:paraId="2B7DE876" w14:textId="77777777" w:rsidR="0053090A" w:rsidRDefault="0053090A" w:rsidP="0053090A">
      <w:pPr>
        <w:rPr>
          <w:rFonts w:asciiTheme="minorHAnsi" w:hAnsiTheme="minorHAnsi" w:cstheme="minorBidi"/>
          <w:sz w:val="22"/>
          <w:szCs w:val="22"/>
          <w:lang w:eastAsia="en-US"/>
        </w:rPr>
      </w:pPr>
    </w:p>
    <w:p w14:paraId="184BAFE4" w14:textId="7A6D2727" w:rsidR="0053090A" w:rsidRPr="00E95D3B" w:rsidRDefault="00176F67" w:rsidP="0053090A">
      <w:pPr>
        <w:rPr>
          <w:rFonts w:asciiTheme="minorHAnsi" w:hAnsiTheme="minorHAnsi" w:cstheme="minorBidi"/>
          <w:sz w:val="24"/>
          <w:szCs w:val="24"/>
          <w:lang w:eastAsia="en-US"/>
        </w:rPr>
      </w:pPr>
      <w:r w:rsidRPr="00E95D3B">
        <w:rPr>
          <w:sz w:val="24"/>
          <w:szCs w:val="24"/>
        </w:rPr>
        <w:t xml:space="preserve">RAN2 has received LS in </w:t>
      </w:r>
      <w:r w:rsidR="0053090A" w:rsidRPr="00E95D3B">
        <w:rPr>
          <w:sz w:val="24"/>
          <w:szCs w:val="24"/>
        </w:rPr>
        <w:t xml:space="preserve">R1-2213004 </w:t>
      </w:r>
      <w:r w:rsidR="000D4D30" w:rsidRPr="00E95D3B">
        <w:rPr>
          <w:sz w:val="24"/>
          <w:szCs w:val="24"/>
        </w:rPr>
        <w:t>“</w:t>
      </w:r>
      <w:r w:rsidR="0053090A" w:rsidRPr="00E95D3B">
        <w:rPr>
          <w:sz w:val="24"/>
          <w:szCs w:val="24"/>
        </w:rPr>
        <w:t>LS on Multi-DCI Multi-TRP with two Tas</w:t>
      </w:r>
      <w:r w:rsidR="000D4D30" w:rsidRPr="00E95D3B">
        <w:rPr>
          <w:sz w:val="24"/>
          <w:szCs w:val="24"/>
        </w:rPr>
        <w:t>” with the below content:</w:t>
      </w:r>
    </w:p>
    <w:p w14:paraId="2AA77A12" w14:textId="77777777" w:rsidR="0053090A" w:rsidRDefault="0053090A" w:rsidP="0053090A">
      <w:pPr>
        <w:rPr>
          <w:rFonts w:asciiTheme="minorHAnsi" w:hAnsiTheme="minorHAnsi" w:cstheme="minorBidi"/>
          <w:sz w:val="22"/>
          <w:szCs w:val="22"/>
          <w:lang w:eastAsia="en-US"/>
        </w:rPr>
      </w:pPr>
    </w:p>
    <w:p w14:paraId="09220A00" w14:textId="77777777" w:rsidR="0053090A" w:rsidRPr="009C24E1" w:rsidRDefault="0053090A" w:rsidP="0053090A">
      <w:pPr>
        <w:pStyle w:val="Heading1"/>
        <w:spacing w:before="480"/>
        <w:ind w:left="1705" w:hanging="1138"/>
        <w:rPr>
          <w:b/>
          <w:bCs/>
          <w:sz w:val="20"/>
        </w:rPr>
      </w:pPr>
      <w:r w:rsidRPr="009C24E1">
        <w:rPr>
          <w:b/>
          <w:bCs/>
          <w:sz w:val="20"/>
        </w:rPr>
        <w:t>1</w:t>
      </w:r>
      <w:r>
        <w:rPr>
          <w:b/>
          <w:bCs/>
          <w:sz w:val="20"/>
        </w:rPr>
        <w:t>.  Overall Description</w:t>
      </w:r>
    </w:p>
    <w:p w14:paraId="79E65F4A" w14:textId="77777777" w:rsidR="0053090A" w:rsidRDefault="0053090A" w:rsidP="0053090A">
      <w:pPr>
        <w:pStyle w:val="BodyText"/>
        <w:ind w:left="567"/>
        <w:rPr>
          <w:rFonts w:cs="Arial"/>
        </w:rPr>
      </w:pPr>
      <w:r>
        <w:rPr>
          <w:rFonts w:cs="Arial"/>
        </w:rPr>
        <w:t xml:space="preserve">In Rel-18 discussions on MIMO Evolution for Downlink and Uplink, RAN1 has agreed to support multi-DCI multi-TRP operation with two </w:t>
      </w:r>
      <w:proofErr w:type="spellStart"/>
      <w:r>
        <w:rPr>
          <w:rFonts w:cs="Arial"/>
        </w:rPr>
        <w:t>TAs.</w:t>
      </w:r>
      <w:proofErr w:type="spellEnd"/>
      <w:r>
        <w:rPr>
          <w:rFonts w:cs="Arial"/>
        </w:rPr>
        <w:t xml:space="preserve">  The following has been agreed/concluded in RAN1: </w:t>
      </w:r>
    </w:p>
    <w:p w14:paraId="15E28A0E" w14:textId="77777777" w:rsidR="0053090A" w:rsidRDefault="0053090A" w:rsidP="0053090A">
      <w:pPr>
        <w:pStyle w:val="BodyText"/>
        <w:ind w:left="567"/>
        <w:rPr>
          <w:rFonts w:cs="Arial"/>
        </w:rPr>
      </w:pPr>
    </w:p>
    <w:p w14:paraId="2ED6EB6B" w14:textId="77777777" w:rsidR="0053090A" w:rsidRPr="00EC249A" w:rsidRDefault="0053090A" w:rsidP="0053090A">
      <w:pPr>
        <w:ind w:left="567"/>
        <w:jc w:val="both"/>
        <w:rPr>
          <w:b/>
          <w:bCs/>
          <w:highlight w:val="green"/>
        </w:rPr>
      </w:pPr>
      <w:r w:rsidRPr="00EC249A">
        <w:rPr>
          <w:b/>
          <w:bCs/>
          <w:highlight w:val="green"/>
        </w:rPr>
        <w:t>Agreement</w:t>
      </w:r>
    </w:p>
    <w:p w14:paraId="0612216B" w14:textId="77777777" w:rsidR="0053090A" w:rsidRPr="00EC249A" w:rsidRDefault="0053090A" w:rsidP="0053090A">
      <w:pPr>
        <w:ind w:left="567"/>
        <w:jc w:val="both"/>
      </w:pPr>
      <w:r w:rsidRPr="00EC249A">
        <w:lastRenderedPageBreak/>
        <w:t>For multi-DCI based multi-TRP operation with two TAs, support configuring two TAGs belonging to a serving cell.</w:t>
      </w:r>
    </w:p>
    <w:p w14:paraId="0098CC88" w14:textId="77777777" w:rsidR="0053090A" w:rsidRDefault="0053090A" w:rsidP="0053090A">
      <w:pPr>
        <w:pStyle w:val="BodyText"/>
        <w:ind w:left="567"/>
        <w:rPr>
          <w:rFonts w:cs="Arial"/>
        </w:rPr>
      </w:pPr>
    </w:p>
    <w:p w14:paraId="00EB3BE7" w14:textId="77777777" w:rsidR="0053090A" w:rsidRPr="001839B0" w:rsidRDefault="0053090A" w:rsidP="0053090A">
      <w:pPr>
        <w:ind w:left="567"/>
        <w:jc w:val="both"/>
        <w:rPr>
          <w:b/>
          <w:bCs/>
        </w:rPr>
      </w:pPr>
      <w:r w:rsidRPr="001839B0">
        <w:rPr>
          <w:b/>
          <w:bCs/>
        </w:rPr>
        <w:t>Conclusion</w:t>
      </w:r>
    </w:p>
    <w:p w14:paraId="5B65ACC3" w14:textId="77777777" w:rsidR="0053090A" w:rsidRPr="006A709B" w:rsidRDefault="0053090A" w:rsidP="0053090A">
      <w:pPr>
        <w:ind w:left="567"/>
        <w:jc w:val="both"/>
      </w:pPr>
      <w:r w:rsidRPr="006A709B">
        <w:t xml:space="preserve">For multi-DCI based </w:t>
      </w:r>
      <w:proofErr w:type="gramStart"/>
      <w:r w:rsidRPr="006A709B">
        <w:t>Multi-TRP</w:t>
      </w:r>
      <w:proofErr w:type="gramEnd"/>
      <w:r w:rsidRPr="006A709B">
        <w:t xml:space="preserve"> operation with two TA enhancement, it is up to RAN2 to decide whether there is a need to enhance CBRA procedure to support per TRP UE-initiated RACH procedure.</w:t>
      </w:r>
    </w:p>
    <w:p w14:paraId="66A1A1BE" w14:textId="77777777" w:rsidR="0053090A" w:rsidRDefault="0053090A" w:rsidP="0053090A">
      <w:pPr>
        <w:pStyle w:val="BodyText"/>
        <w:ind w:left="567"/>
        <w:rPr>
          <w:rFonts w:cs="Arial"/>
          <w:b/>
          <w:bCs/>
        </w:rPr>
      </w:pPr>
    </w:p>
    <w:p w14:paraId="61C6F301" w14:textId="77777777" w:rsidR="0053090A" w:rsidRPr="00B21D2B" w:rsidRDefault="0053090A" w:rsidP="0053090A">
      <w:pPr>
        <w:pStyle w:val="BodyText"/>
        <w:ind w:left="567"/>
        <w:rPr>
          <w:rFonts w:cs="Arial"/>
          <w:b/>
          <w:bCs/>
        </w:rPr>
      </w:pPr>
      <w:r w:rsidRPr="00B21D2B">
        <w:rPr>
          <w:rFonts w:cs="Arial"/>
          <w:b/>
          <w:bCs/>
        </w:rPr>
        <w:t>2</w:t>
      </w:r>
      <w:r>
        <w:rPr>
          <w:rFonts w:cs="Arial"/>
          <w:b/>
          <w:bCs/>
        </w:rPr>
        <w:t xml:space="preserve">.  </w:t>
      </w:r>
      <w:r w:rsidRPr="00B21D2B">
        <w:rPr>
          <w:rFonts w:cs="Arial"/>
          <w:b/>
          <w:bCs/>
        </w:rPr>
        <w:t>Actions</w:t>
      </w:r>
    </w:p>
    <w:p w14:paraId="2865464E" w14:textId="77777777" w:rsidR="0053090A" w:rsidRPr="00472AB6" w:rsidRDefault="0053090A" w:rsidP="0053090A">
      <w:pPr>
        <w:spacing w:before="240"/>
        <w:ind w:left="2554" w:hanging="1987"/>
        <w:rPr>
          <w:rFonts w:cs="Arial"/>
          <w:b/>
        </w:rPr>
      </w:pPr>
      <w:r w:rsidRPr="00472AB6">
        <w:rPr>
          <w:rFonts w:cs="Arial"/>
          <w:b/>
        </w:rPr>
        <w:t>To RAN WG</w:t>
      </w:r>
      <w:r>
        <w:rPr>
          <w:rFonts w:cs="Arial"/>
          <w:b/>
        </w:rPr>
        <w:t>2</w:t>
      </w:r>
    </w:p>
    <w:p w14:paraId="5046E91D" w14:textId="77777777" w:rsidR="0053090A" w:rsidRDefault="0053090A" w:rsidP="0053090A">
      <w:pPr>
        <w:spacing w:afterLines="50" w:after="120"/>
        <w:ind w:left="567"/>
        <w:rPr>
          <w:rFonts w:eastAsia="Yu Mincho"/>
        </w:rPr>
      </w:pPr>
      <w:r w:rsidRPr="563444CB">
        <w:rPr>
          <w:rFonts w:eastAsia="Yu Mincho" w:cs="Arial"/>
          <w:b/>
          <w:bCs/>
        </w:rPr>
        <w:t xml:space="preserve">ACTION: </w:t>
      </w:r>
      <w:r w:rsidRPr="00182CCF">
        <w:rPr>
          <w:rFonts w:eastAsia="Yu Mincho"/>
        </w:rPr>
        <w:t xml:space="preserve">RAN1 would like to </w:t>
      </w:r>
      <w:r>
        <w:rPr>
          <w:rFonts w:eastAsia="Yu Mincho"/>
        </w:rPr>
        <w:t>kindl</w:t>
      </w:r>
      <w:r w:rsidRPr="00182CCF">
        <w:rPr>
          <w:rFonts w:eastAsia="Yu Mincho"/>
        </w:rPr>
        <w:t>y ask RAN</w:t>
      </w:r>
      <w:r>
        <w:rPr>
          <w:rFonts w:eastAsia="Yu Mincho"/>
        </w:rPr>
        <w:t>2</w:t>
      </w:r>
      <w:r w:rsidRPr="00182CCF">
        <w:rPr>
          <w:rFonts w:eastAsia="Yu Mincho"/>
        </w:rPr>
        <w:t xml:space="preserve"> </w:t>
      </w:r>
      <w:r>
        <w:rPr>
          <w:rFonts w:eastAsia="Yu Mincho"/>
        </w:rPr>
        <w:t xml:space="preserve">to take the above agreements/conclusions into account in their future work related to </w:t>
      </w:r>
      <w:r w:rsidRPr="00C50B2C">
        <w:rPr>
          <w:rFonts w:eastAsia="Yu Mincho"/>
        </w:rPr>
        <w:t xml:space="preserve">two TAs for multi-DCI multi-TRP </w:t>
      </w:r>
      <w:proofErr w:type="gramStart"/>
      <w:r w:rsidRPr="00C50B2C">
        <w:rPr>
          <w:rFonts w:eastAsia="Yu Mincho"/>
        </w:rPr>
        <w:t>operation</w:t>
      </w:r>
      <w:r>
        <w:rPr>
          <w:rFonts w:eastAsia="Yu Mincho"/>
        </w:rPr>
        <w:t xml:space="preserve">, </w:t>
      </w:r>
      <w:r w:rsidRPr="00314753">
        <w:rPr>
          <w:rFonts w:eastAsia="Yu Mincho"/>
        </w:rPr>
        <w:t>and</w:t>
      </w:r>
      <w:proofErr w:type="gramEnd"/>
      <w:r w:rsidRPr="00314753">
        <w:rPr>
          <w:rFonts w:eastAsia="Yu Mincho"/>
        </w:rPr>
        <w:t xml:space="preserve"> notify RAN1 </w:t>
      </w:r>
      <w:r>
        <w:rPr>
          <w:rFonts w:eastAsia="Yu Mincho"/>
        </w:rPr>
        <w:t>of any RAN2 decisions on per TRP UE-initiated RACH procedure that require RAN1 involvement.</w:t>
      </w:r>
    </w:p>
    <w:p w14:paraId="36C077FD" w14:textId="77777777" w:rsidR="00873663" w:rsidRDefault="00873663" w:rsidP="00873663"/>
    <w:p w14:paraId="13F063FB" w14:textId="3E0F1529" w:rsidR="00E95D3B" w:rsidRPr="00E95D3B" w:rsidRDefault="00D27197" w:rsidP="00E95D3B">
      <w:pPr>
        <w:rPr>
          <w:sz w:val="24"/>
          <w:szCs w:val="24"/>
        </w:rPr>
      </w:pPr>
      <w:r w:rsidRPr="00E95D3B">
        <w:rPr>
          <w:sz w:val="24"/>
          <w:szCs w:val="24"/>
        </w:rPr>
        <w:t xml:space="preserve">RAN2 has also received LS in R1-2302226 which contains RAN1 agreements so far from </w:t>
      </w:r>
      <w:r w:rsidR="00D53B69">
        <w:rPr>
          <w:sz w:val="24"/>
          <w:szCs w:val="24"/>
        </w:rPr>
        <w:t xml:space="preserve">the </w:t>
      </w:r>
      <w:r w:rsidRPr="00E95D3B">
        <w:rPr>
          <w:sz w:val="24"/>
          <w:szCs w:val="24"/>
        </w:rPr>
        <w:t>different MIMO R</w:t>
      </w:r>
      <w:r w:rsidR="00D55223" w:rsidRPr="00E95D3B">
        <w:rPr>
          <w:sz w:val="24"/>
          <w:szCs w:val="24"/>
        </w:rPr>
        <w:t>AN</w:t>
      </w:r>
      <w:r w:rsidRPr="00E95D3B">
        <w:rPr>
          <w:sz w:val="24"/>
          <w:szCs w:val="24"/>
        </w:rPr>
        <w:t xml:space="preserve">1 agenda items, </w:t>
      </w:r>
      <w:proofErr w:type="spellStart"/>
      <w:r w:rsidRPr="00E95D3B">
        <w:rPr>
          <w:sz w:val="24"/>
          <w:szCs w:val="24"/>
        </w:rPr>
        <w:t>eUTCI</w:t>
      </w:r>
      <w:proofErr w:type="spellEnd"/>
      <w:r w:rsidRPr="00E95D3B">
        <w:rPr>
          <w:sz w:val="24"/>
          <w:szCs w:val="24"/>
        </w:rPr>
        <w:t xml:space="preserve">, 2TA, CSI, DMRS, SRS, </w:t>
      </w:r>
      <w:proofErr w:type="spellStart"/>
      <w:r w:rsidRPr="00E95D3B">
        <w:rPr>
          <w:sz w:val="24"/>
          <w:szCs w:val="24"/>
        </w:rPr>
        <w:t>STxMP</w:t>
      </w:r>
      <w:proofErr w:type="spellEnd"/>
      <w:r w:rsidRPr="00E95D3B">
        <w:rPr>
          <w:sz w:val="24"/>
          <w:szCs w:val="24"/>
        </w:rPr>
        <w:t>, 8Tx UL.</w:t>
      </w:r>
      <w:r w:rsidR="00D55223" w:rsidRPr="00E95D3B">
        <w:rPr>
          <w:sz w:val="24"/>
          <w:szCs w:val="24"/>
        </w:rPr>
        <w:t xml:space="preserve"> In this paper we discuss the 2TA aspects.</w:t>
      </w:r>
    </w:p>
    <w:p w14:paraId="083858BF" w14:textId="27F5CE68" w:rsidR="00E95D3B" w:rsidRPr="00E95D3B" w:rsidRDefault="00E95D3B" w:rsidP="00E95D3B">
      <w:pPr>
        <w:rPr>
          <w:sz w:val="24"/>
          <w:szCs w:val="24"/>
        </w:rPr>
      </w:pPr>
      <w:r w:rsidRPr="00E95D3B">
        <w:rPr>
          <w:sz w:val="24"/>
          <w:szCs w:val="24"/>
        </w:rPr>
        <w:t xml:space="preserve">In the second LS RAN1 informs </w:t>
      </w:r>
      <w:proofErr w:type="gramStart"/>
      <w:r w:rsidRPr="00E95D3B">
        <w:rPr>
          <w:sz w:val="24"/>
          <w:szCs w:val="24"/>
        </w:rPr>
        <w:t>e.g.</w:t>
      </w:r>
      <w:proofErr w:type="gramEnd"/>
      <w:r w:rsidRPr="00E95D3B">
        <w:rPr>
          <w:sz w:val="24"/>
          <w:szCs w:val="24"/>
        </w:rPr>
        <w:t xml:space="preserve"> on the following agreements related to 2TA:</w:t>
      </w:r>
    </w:p>
    <w:p w14:paraId="74B15294" w14:textId="77777777" w:rsidR="00E95D3B" w:rsidRDefault="00E95D3B" w:rsidP="00E95D3B">
      <w:pPr>
        <w:rPr>
          <w:sz w:val="32"/>
          <w:szCs w:val="32"/>
        </w:rPr>
      </w:pPr>
    </w:p>
    <w:p w14:paraId="51B9E4A3" w14:textId="77777777" w:rsidR="00E95D3B" w:rsidRPr="007364F3" w:rsidRDefault="00E95D3B" w:rsidP="00E95D3B">
      <w:pPr>
        <w:rPr>
          <w:rFonts w:ascii="Times" w:hAnsi="Times"/>
          <w:b/>
          <w:bCs/>
          <w:highlight w:val="green"/>
          <w:lang w:eastAsia="x-none"/>
        </w:rPr>
      </w:pPr>
      <w:r w:rsidRPr="007364F3">
        <w:rPr>
          <w:rFonts w:ascii="Times" w:hAnsi="Times"/>
          <w:b/>
          <w:bCs/>
          <w:highlight w:val="green"/>
          <w:lang w:eastAsia="x-none"/>
        </w:rPr>
        <w:t>Agreement</w:t>
      </w:r>
    </w:p>
    <w:p w14:paraId="63851834" w14:textId="77777777" w:rsidR="00E95D3B" w:rsidRPr="007364F3" w:rsidRDefault="00E95D3B" w:rsidP="00E95D3B">
      <w:pPr>
        <w:jc w:val="both"/>
        <w:rPr>
          <w:rFonts w:ascii="Times" w:hAnsi="Times" w:cs="Times"/>
          <w:i/>
          <w:iCs/>
          <w:lang w:val="en-US" w:eastAsia="zh-CN"/>
        </w:rPr>
      </w:pPr>
      <w:r w:rsidRPr="007364F3">
        <w:rPr>
          <w:rStyle w:val="Emphasis"/>
          <w:rFonts w:ascii="Times" w:hAnsi="Times" w:cs="Times"/>
          <w:lang w:val="en-US" w:eastAsia="zh-CN"/>
        </w:rPr>
        <w:t>For associating TAGs to target UL channels/signals for multi-DCI based multi-TRP operation, support the following:</w:t>
      </w:r>
    </w:p>
    <w:p w14:paraId="03FE7EAD" w14:textId="77777777" w:rsidR="00E95D3B" w:rsidRPr="007364F3" w:rsidRDefault="00E95D3B" w:rsidP="00E95D3B">
      <w:pPr>
        <w:rPr>
          <w:rFonts w:ascii="Times" w:hAnsi="Times" w:cs="Times"/>
          <w:i/>
          <w:iCs/>
          <w:lang w:val="en-US" w:eastAsia="zh-CN"/>
        </w:rPr>
      </w:pPr>
      <w:r w:rsidRPr="007364F3">
        <w:rPr>
          <w:rStyle w:val="Emphasis"/>
          <w:rFonts w:ascii="Times" w:hAnsi="Times" w:cs="Times"/>
          <w:lang w:val="en-US" w:eastAsia="zh-CN"/>
        </w:rPr>
        <w:t>Associate TAG to TCI-state</w:t>
      </w:r>
    </w:p>
    <w:p w14:paraId="554E6905" w14:textId="77777777" w:rsidR="00E95D3B" w:rsidRPr="007364F3" w:rsidRDefault="00E95D3B" w:rsidP="00E95D3B">
      <w:pPr>
        <w:numPr>
          <w:ilvl w:val="0"/>
          <w:numId w:val="34"/>
        </w:numPr>
        <w:overflowPunct/>
        <w:autoSpaceDE/>
        <w:autoSpaceDN/>
        <w:adjustRightInd/>
        <w:spacing w:after="0"/>
        <w:textAlignment w:val="auto"/>
        <w:rPr>
          <w:rFonts w:ascii="Times" w:hAnsi="Times" w:cs="Times"/>
          <w:i/>
          <w:iCs/>
          <w:lang w:val="en-US" w:eastAsia="zh-CN"/>
        </w:rPr>
      </w:pPr>
      <w:r w:rsidRPr="007364F3">
        <w:rPr>
          <w:rStyle w:val="Emphasis"/>
          <w:rFonts w:ascii="Times" w:hAnsi="Times" w:cs="Times"/>
          <w:lang w:val="en-US" w:eastAsia="zh-CN"/>
        </w:rPr>
        <w:t xml:space="preserve">Associate TAG ID with UL/joint TCI state </w:t>
      </w:r>
    </w:p>
    <w:p w14:paraId="3C1FCB2B" w14:textId="77777777" w:rsidR="00E95D3B" w:rsidRPr="007364F3" w:rsidRDefault="00E95D3B" w:rsidP="00E95D3B">
      <w:pPr>
        <w:numPr>
          <w:ilvl w:val="0"/>
          <w:numId w:val="34"/>
        </w:numPr>
        <w:overflowPunct/>
        <w:autoSpaceDE/>
        <w:autoSpaceDN/>
        <w:adjustRightInd/>
        <w:spacing w:after="0"/>
        <w:textAlignment w:val="auto"/>
        <w:rPr>
          <w:rFonts w:ascii="Times" w:hAnsi="Times" w:cs="Times"/>
          <w:i/>
          <w:iCs/>
          <w:lang w:val="en-US" w:eastAsia="zh-CN"/>
        </w:rPr>
      </w:pPr>
      <w:r w:rsidRPr="007364F3">
        <w:rPr>
          <w:rStyle w:val="Emphasis"/>
          <w:rFonts w:ascii="Times" w:hAnsi="Times" w:cs="Times"/>
          <w:lang w:val="en-US" w:eastAsia="zh-CN"/>
        </w:rPr>
        <w:t>For UL transmission, the TAG ID associated with the UL/joint TCI state is utilized</w:t>
      </w:r>
    </w:p>
    <w:p w14:paraId="2AC20F1B"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rPr>
      </w:pPr>
      <w:r w:rsidRPr="007364F3">
        <w:rPr>
          <w:rStyle w:val="Emphasis"/>
          <w:rFonts w:ascii="Times" w:hAnsi="Times" w:cs="Times"/>
        </w:rPr>
        <w:t>A baseline is UE expects that the [activated] UL/joint TCI states [of UL signals/channels] associated to one CORESET Pool Index correspond to one TAG</w:t>
      </w:r>
    </w:p>
    <w:p w14:paraId="71CA5A85"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rPr>
      </w:pPr>
      <w:r w:rsidRPr="007364F3">
        <w:rPr>
          <w:rStyle w:val="Emphasis"/>
          <w:rFonts w:ascii="Times" w:hAnsi="Times" w:cs="Times"/>
        </w:rPr>
        <w:t xml:space="preserve">Working Assumption: A UE may report that it supports that the [activated] UL/joint TCI states [of UL signals/channels] associated to one </w:t>
      </w:r>
      <w:proofErr w:type="spellStart"/>
      <w:r w:rsidRPr="007364F3">
        <w:rPr>
          <w:rStyle w:val="Emphasis"/>
          <w:rFonts w:ascii="Times" w:hAnsi="Times" w:cs="Times"/>
        </w:rPr>
        <w:t>CORESETPoolIndex</w:t>
      </w:r>
      <w:proofErr w:type="spellEnd"/>
      <w:r w:rsidRPr="007364F3">
        <w:rPr>
          <w:rStyle w:val="Emphasis"/>
          <w:rFonts w:ascii="Times" w:hAnsi="Times" w:cs="Times"/>
        </w:rPr>
        <w:t xml:space="preserve"> correspond to both TAGs</w:t>
      </w:r>
    </w:p>
    <w:p w14:paraId="7AFF86BD" w14:textId="77777777" w:rsidR="00E95D3B" w:rsidRPr="007364F3" w:rsidRDefault="00E95D3B" w:rsidP="00E95D3B">
      <w:pPr>
        <w:rPr>
          <w:rStyle w:val="Emphasis"/>
          <w:rFonts w:ascii="Times" w:hAnsi="Times" w:cs="Times"/>
          <w:i w:val="0"/>
          <w:iCs w:val="0"/>
          <w:lang w:eastAsia="en-CA"/>
        </w:rPr>
      </w:pPr>
      <w:r w:rsidRPr="007364F3">
        <w:rPr>
          <w:rStyle w:val="Emphasis"/>
          <w:rFonts w:ascii="Times" w:hAnsi="Times" w:cs="Times"/>
          <w:lang w:val="en-US" w:eastAsia="zh-CN"/>
        </w:rPr>
        <w:t>FFS: on how to handle association when Rel-15/16 spatial relation framework is used for</w:t>
      </w:r>
    </w:p>
    <w:p w14:paraId="37E10C8D"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lang w:eastAsia="en-CA"/>
        </w:rPr>
      </w:pPr>
      <w:r w:rsidRPr="007364F3">
        <w:rPr>
          <w:rStyle w:val="Emphasis"/>
          <w:rFonts w:ascii="Times" w:hAnsi="Times" w:cs="Times"/>
          <w:lang w:val="en-US" w:eastAsia="zh-CN"/>
        </w:rPr>
        <w:t>PUCCH</w:t>
      </w:r>
    </w:p>
    <w:p w14:paraId="4FAB5BDB" w14:textId="77777777" w:rsidR="00E95D3B" w:rsidRPr="007364F3" w:rsidRDefault="00E95D3B" w:rsidP="00E95D3B">
      <w:pPr>
        <w:numPr>
          <w:ilvl w:val="0"/>
          <w:numId w:val="34"/>
        </w:numPr>
        <w:overflowPunct/>
        <w:autoSpaceDE/>
        <w:autoSpaceDN/>
        <w:adjustRightInd/>
        <w:spacing w:after="0"/>
        <w:textAlignment w:val="auto"/>
        <w:rPr>
          <w:rStyle w:val="Emphasis"/>
          <w:rFonts w:ascii="Times" w:hAnsi="Times" w:cs="Times"/>
          <w:i w:val="0"/>
          <w:iCs w:val="0"/>
          <w:lang w:eastAsia="en-CA"/>
        </w:rPr>
      </w:pPr>
      <w:r w:rsidRPr="007364F3">
        <w:rPr>
          <w:rStyle w:val="Emphasis"/>
          <w:rFonts w:ascii="Times" w:hAnsi="Times" w:cs="Times"/>
          <w:lang w:val="en-US" w:eastAsia="zh-CN"/>
        </w:rPr>
        <w:t>DG/CG Type 1/Type 2 PUSCH</w:t>
      </w:r>
    </w:p>
    <w:p w14:paraId="7BEFCA34" w14:textId="77777777" w:rsidR="00E95D3B" w:rsidRPr="00574603" w:rsidRDefault="00E95D3B" w:rsidP="00E95D3B">
      <w:pPr>
        <w:numPr>
          <w:ilvl w:val="0"/>
          <w:numId w:val="34"/>
        </w:numPr>
        <w:overflowPunct/>
        <w:autoSpaceDE/>
        <w:autoSpaceDN/>
        <w:adjustRightInd/>
        <w:spacing w:after="0"/>
        <w:textAlignment w:val="auto"/>
        <w:rPr>
          <w:rStyle w:val="Emphasis"/>
          <w:rFonts w:ascii="Times" w:hAnsi="Times" w:cs="Times"/>
          <w:i w:val="0"/>
          <w:iCs w:val="0"/>
          <w:lang w:eastAsia="en-CA"/>
        </w:rPr>
      </w:pPr>
      <w:r w:rsidRPr="007364F3">
        <w:rPr>
          <w:rStyle w:val="Emphasis"/>
          <w:rFonts w:ascii="Times" w:hAnsi="Times" w:cs="Times"/>
          <w:lang w:val="en-US" w:eastAsia="zh-CN"/>
        </w:rPr>
        <w:t>AP/SP/P SRS</w:t>
      </w:r>
    </w:p>
    <w:p w14:paraId="392D3171" w14:textId="77777777" w:rsidR="00E95D3B" w:rsidRDefault="00E95D3B" w:rsidP="00E95D3B">
      <w:pPr>
        <w:rPr>
          <w:sz w:val="32"/>
          <w:szCs w:val="32"/>
        </w:rPr>
      </w:pPr>
    </w:p>
    <w:p w14:paraId="15CE7BF8" w14:textId="77777777" w:rsidR="00E95D3B" w:rsidRDefault="00E95D3B" w:rsidP="00E95D3B">
      <w:pPr>
        <w:pStyle w:val="BodyText"/>
      </w:pPr>
    </w:p>
    <w:p w14:paraId="2D768A40" w14:textId="77777777" w:rsidR="00E95D3B" w:rsidRPr="007364F3" w:rsidRDefault="00E95D3B" w:rsidP="00E95D3B">
      <w:pPr>
        <w:rPr>
          <w:rFonts w:ascii="Times" w:hAnsi="Times"/>
          <w:b/>
          <w:bCs/>
          <w:highlight w:val="green"/>
          <w:lang w:eastAsia="x-none"/>
        </w:rPr>
      </w:pPr>
      <w:r w:rsidRPr="007364F3">
        <w:rPr>
          <w:rFonts w:ascii="Times" w:hAnsi="Times"/>
          <w:b/>
          <w:bCs/>
          <w:highlight w:val="green"/>
          <w:lang w:eastAsia="x-none"/>
        </w:rPr>
        <w:t>Agreement</w:t>
      </w:r>
    </w:p>
    <w:p w14:paraId="37A272B9" w14:textId="77777777" w:rsidR="00E95D3B" w:rsidRDefault="00E95D3B" w:rsidP="00E95D3B">
      <w:pPr>
        <w:jc w:val="both"/>
        <w:rPr>
          <w:rFonts w:eastAsia="Microsoft YaHei UI Light"/>
        </w:rPr>
      </w:pPr>
      <w:r>
        <w:rPr>
          <w:rFonts w:eastAsia="Microsoft YaHei UI Light"/>
        </w:rPr>
        <w:t>Confirm the following working assumption:</w:t>
      </w:r>
    </w:p>
    <w:p w14:paraId="6E17E2E5" w14:textId="77777777" w:rsidR="00E95D3B" w:rsidRDefault="00E95D3B" w:rsidP="00E95D3B">
      <w:pPr>
        <w:rPr>
          <w:rFonts w:eastAsia="Microsoft YaHei UI Light"/>
        </w:rPr>
      </w:pPr>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PRACH configuration is supported for each configured additional PCI</w:t>
      </w:r>
    </w:p>
    <w:p w14:paraId="2568542B" w14:textId="77777777" w:rsidR="00E95D3B" w:rsidRDefault="00E95D3B" w:rsidP="00E95D3B">
      <w:pPr>
        <w:pStyle w:val="ListParagraph"/>
        <w:numPr>
          <w:ilvl w:val="0"/>
          <w:numId w:val="35"/>
        </w:numPr>
        <w:overflowPunct/>
        <w:autoSpaceDE/>
        <w:autoSpaceDN/>
        <w:adjustRightInd/>
        <w:jc w:val="both"/>
        <w:textAlignment w:val="auto"/>
        <w:rPr>
          <w:rFonts w:ascii="Times New Roman" w:eastAsia="Microsoft YaHei UI Light" w:hAnsi="Times New Roman"/>
        </w:rPr>
      </w:pPr>
      <w:r>
        <w:rPr>
          <w:rFonts w:ascii="Times New Roman" w:eastAsia="Microsoft YaHei UI Light" w:hAnsi="Times New Roman"/>
        </w:rPr>
        <w:t xml:space="preserve">the additional PRACH configuration is used in a RACH procedure triggered by a PDCCH order for the corresponding configured additional PCI </w:t>
      </w:r>
    </w:p>
    <w:p w14:paraId="2E71BB88" w14:textId="77777777" w:rsidR="00E95D3B" w:rsidRDefault="00E95D3B" w:rsidP="00E95D3B">
      <w:pPr>
        <w:rPr>
          <w:sz w:val="32"/>
          <w:szCs w:val="32"/>
        </w:rPr>
      </w:pPr>
    </w:p>
    <w:p w14:paraId="5C3415F0" w14:textId="77777777" w:rsidR="00E95D3B" w:rsidRDefault="00E95D3B" w:rsidP="00E95D3B">
      <w:pPr>
        <w:jc w:val="both"/>
        <w:rPr>
          <w:b/>
          <w:bCs/>
          <w:iCs/>
          <w:highlight w:val="green"/>
        </w:rPr>
      </w:pPr>
    </w:p>
    <w:p w14:paraId="553A879B" w14:textId="77777777" w:rsidR="00E95D3B" w:rsidRPr="00FB5B6F" w:rsidRDefault="00E95D3B" w:rsidP="00E95D3B">
      <w:pPr>
        <w:jc w:val="both"/>
        <w:rPr>
          <w:b/>
          <w:bCs/>
          <w:iCs/>
          <w:highlight w:val="green"/>
        </w:rPr>
      </w:pPr>
      <w:r w:rsidRPr="00FB5B6F">
        <w:rPr>
          <w:b/>
          <w:bCs/>
          <w:iCs/>
          <w:highlight w:val="green"/>
        </w:rPr>
        <w:t>Agreement</w:t>
      </w:r>
    </w:p>
    <w:p w14:paraId="417122F8" w14:textId="77777777" w:rsidR="00E95D3B" w:rsidRPr="00FB5B6F" w:rsidRDefault="00E95D3B" w:rsidP="00E95D3B">
      <w:pPr>
        <w:jc w:val="both"/>
        <w:rPr>
          <w:iCs/>
        </w:rPr>
      </w:pPr>
      <w:r w:rsidRPr="00FB5B6F">
        <w:rPr>
          <w:iCs/>
        </w:rPr>
        <w:t>For multi-DCI multi-TRP operation with two TAs in a CC, two DL reference timings are supported where each DL reference timing is associated with one TAG</w:t>
      </w:r>
    </w:p>
    <w:p w14:paraId="2C575FE2"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2F062823"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1A3E81B0" w14:textId="77777777" w:rsidR="00E95D3B" w:rsidRPr="00FB5B6F"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FFS: the maximum Rx timing difference (could be up to RAN4)</w:t>
      </w:r>
    </w:p>
    <w:p w14:paraId="6B01EE8A" w14:textId="77777777" w:rsidR="00E95D3B"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p w14:paraId="4429076A" w14:textId="77777777" w:rsidR="00E95D3B" w:rsidRDefault="00E95D3B" w:rsidP="00E95D3B">
      <w:pPr>
        <w:jc w:val="both"/>
        <w:rPr>
          <w:b/>
          <w:bCs/>
          <w:iCs/>
          <w:highlight w:val="green"/>
        </w:rPr>
      </w:pPr>
    </w:p>
    <w:p w14:paraId="750E3AE8" w14:textId="77777777" w:rsidR="00E95D3B" w:rsidRPr="00FB5B6F" w:rsidRDefault="00E95D3B" w:rsidP="00E95D3B">
      <w:pPr>
        <w:jc w:val="both"/>
        <w:rPr>
          <w:b/>
          <w:bCs/>
          <w:iCs/>
          <w:highlight w:val="green"/>
        </w:rPr>
      </w:pPr>
      <w:r w:rsidRPr="00FB5B6F">
        <w:rPr>
          <w:b/>
          <w:bCs/>
          <w:iCs/>
          <w:highlight w:val="green"/>
        </w:rPr>
        <w:t>Agreement</w:t>
      </w:r>
    </w:p>
    <w:p w14:paraId="3DF6C879" w14:textId="77777777" w:rsidR="00E95D3B" w:rsidRPr="00FB5B6F" w:rsidRDefault="00E95D3B" w:rsidP="00E95D3B">
      <w:pPr>
        <w:jc w:val="both"/>
        <w:rPr>
          <w:iCs/>
        </w:rPr>
      </w:pPr>
      <w:r w:rsidRPr="00FB5B6F">
        <w:rPr>
          <w:iCs/>
        </w:rPr>
        <w:t>For multi-DCI multi-TRP operation with two TAs in a CC, two DL reference timings are supported where each DL reference timing is associated with one TAG</w:t>
      </w:r>
    </w:p>
    <w:p w14:paraId="3F759CE7"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1E1126AE" w14:textId="77777777" w:rsidR="00E95D3B" w:rsidRPr="00FB5B6F" w:rsidRDefault="00E95D3B" w:rsidP="00E95D3B">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1305B61C" w14:textId="77777777" w:rsidR="00E95D3B" w:rsidRPr="00FB5B6F"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FFS: the maximum Rx timing difference (could be up to RAN4)</w:t>
      </w:r>
    </w:p>
    <w:p w14:paraId="5D27FBEE" w14:textId="77777777" w:rsidR="00E95D3B" w:rsidRDefault="00E95D3B" w:rsidP="00E95D3B">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p w14:paraId="2BFC9517" w14:textId="53A07E45" w:rsidR="00E95D3B" w:rsidRDefault="00E95D3B" w:rsidP="00E90E49"/>
    <w:p w14:paraId="0DE43B84" w14:textId="77777777" w:rsidR="006E43BD" w:rsidRDefault="006E43BD" w:rsidP="006E43BD">
      <w:pPr>
        <w:spacing w:after="120"/>
        <w:rPr>
          <w:rFonts w:ascii="Arial" w:hAnsi="Arial" w:cs="Arial"/>
        </w:rPr>
      </w:pPr>
      <w:r w:rsidRPr="00347533">
        <w:rPr>
          <w:rFonts w:ascii="Arial" w:hAnsi="Arial" w:cs="Arial"/>
        </w:rPr>
        <w:t>RAN2 has discussed the 2TA aspect</w:t>
      </w:r>
      <w:r>
        <w:rPr>
          <w:rFonts w:ascii="Arial" w:hAnsi="Arial" w:cs="Arial"/>
        </w:rPr>
        <w:t>s including per TRP UE initiated RACH procedure</w:t>
      </w:r>
      <w:r>
        <w:rPr>
          <w:rFonts w:ascii="Arial" w:hAnsi="Arial" w:cs="Arial" w:hint="eastAsia"/>
          <w:lang w:eastAsia="zh-CN"/>
        </w:rPr>
        <w:t xml:space="preserve"> </w:t>
      </w:r>
      <w:r>
        <w:rPr>
          <w:rFonts w:ascii="Arial" w:hAnsi="Arial" w:cs="Arial"/>
        </w:rPr>
        <w:t xml:space="preserve">(CBRA), configuring more than one TAG per serving cell </w:t>
      </w:r>
      <w:r w:rsidRPr="00347533">
        <w:rPr>
          <w:rFonts w:ascii="Arial" w:hAnsi="Arial" w:cs="Arial"/>
        </w:rPr>
        <w:t>based on RAN1 input</w:t>
      </w:r>
      <w:r>
        <w:rPr>
          <w:rFonts w:ascii="Arial" w:hAnsi="Arial" w:cs="Arial"/>
        </w:rPr>
        <w:t xml:space="preserve"> and RAN2 contributions. </w:t>
      </w:r>
    </w:p>
    <w:p w14:paraId="07CBDE5F" w14:textId="77777777" w:rsidR="006E43BD" w:rsidRDefault="006E43BD" w:rsidP="006E43BD">
      <w:pPr>
        <w:spacing w:after="120"/>
        <w:rPr>
          <w:rFonts w:ascii="Arial" w:hAnsi="Arial" w:cs="Arial"/>
        </w:rPr>
      </w:pPr>
      <w:r>
        <w:rPr>
          <w:rFonts w:ascii="Arial" w:hAnsi="Arial" w:cs="Arial" w:hint="eastAsia"/>
          <w:lang w:eastAsia="zh-CN"/>
        </w:rPr>
        <w:t>As for w</w:t>
      </w:r>
      <w:r>
        <w:rPr>
          <w:rFonts w:ascii="Arial" w:hAnsi="Arial" w:cs="Arial"/>
        </w:rPr>
        <w:t>hether</w:t>
      </w:r>
      <w:r w:rsidRPr="00567275">
        <w:rPr>
          <w:rFonts w:ascii="Arial" w:hAnsi="Arial" w:cs="Arial"/>
        </w:rPr>
        <w:t xml:space="preserve"> CBRA is </w:t>
      </w:r>
      <w:r>
        <w:rPr>
          <w:rFonts w:ascii="Arial" w:hAnsi="Arial" w:cs="Arial"/>
        </w:rPr>
        <w:t>to be</w:t>
      </w:r>
      <w:r w:rsidRPr="00567275">
        <w:rPr>
          <w:rFonts w:ascii="Arial" w:hAnsi="Arial" w:cs="Arial"/>
        </w:rPr>
        <w:t xml:space="preserve"> supported for Initial TA acquisition </w:t>
      </w:r>
      <w:r>
        <w:rPr>
          <w:rFonts w:ascii="Arial" w:hAnsi="Arial" w:cs="Arial"/>
        </w:rPr>
        <w:t xml:space="preserve">per </w:t>
      </w:r>
      <w:r w:rsidRPr="00567275">
        <w:rPr>
          <w:rFonts w:ascii="Arial" w:hAnsi="Arial" w:cs="Arial"/>
        </w:rPr>
        <w:t>TAG/TRP</w:t>
      </w:r>
      <w:r w:rsidRPr="005F4607">
        <w:rPr>
          <w:rFonts w:ascii="Arial" w:hAnsi="Arial" w:cs="Arial"/>
        </w:rPr>
        <w:t xml:space="preserve"> </w:t>
      </w:r>
      <w:r>
        <w:rPr>
          <w:rFonts w:ascii="Arial" w:hAnsi="Arial" w:cs="Arial"/>
        </w:rPr>
        <w:t xml:space="preserve">(when UE is configured with </w:t>
      </w:r>
      <w:r>
        <w:rPr>
          <w:rFonts w:ascii="Arial" w:hAnsi="Arial" w:cs="Arial" w:hint="eastAsia"/>
          <w:lang w:eastAsia="zh-CN"/>
        </w:rPr>
        <w:t>2</w:t>
      </w:r>
      <w:r>
        <w:rPr>
          <w:rFonts w:ascii="Arial" w:hAnsi="Arial" w:cs="Arial"/>
        </w:rPr>
        <w:t>TA operation), RAN2 agreed the following:</w:t>
      </w:r>
    </w:p>
    <w:p w14:paraId="331E8475" w14:textId="77777777" w:rsidR="006E43BD" w:rsidRDefault="006E43BD" w:rsidP="006E43BD">
      <w:pPr>
        <w:pStyle w:val="Agreement"/>
        <w:spacing w:before="120" w:after="120"/>
        <w:ind w:left="1616" w:hanging="357"/>
        <w:rPr>
          <w:lang w:eastAsia="zh-CN"/>
        </w:rPr>
      </w:pPr>
      <w:r>
        <w:rPr>
          <w:lang w:eastAsia="zh-CN"/>
        </w:rPr>
        <w:t>From RAN2 perspective, per TRP UE-initiated RACH procedure is not supported.</w:t>
      </w:r>
    </w:p>
    <w:p w14:paraId="4F190511" w14:textId="77777777" w:rsidR="006E43BD" w:rsidRPr="00CE0424" w:rsidRDefault="006E43BD" w:rsidP="00E90E49"/>
    <w:p w14:paraId="7A2B6169" w14:textId="2415A0AD" w:rsidR="006E43BD" w:rsidRDefault="001E7B42" w:rsidP="006A40D8">
      <w:pPr>
        <w:pStyle w:val="Heading1"/>
      </w:pPr>
      <w:r>
        <w:lastRenderedPageBreak/>
        <w:t>2</w:t>
      </w:r>
      <w:r w:rsidR="00230D18">
        <w:tab/>
      </w:r>
      <w:r w:rsidR="00DC0D91">
        <w:t>TA group</w:t>
      </w:r>
      <w:r w:rsidR="00E95D3B">
        <w:t>s</w:t>
      </w:r>
    </w:p>
    <w:p w14:paraId="6168FA22" w14:textId="1350CC49" w:rsidR="00E95D3B" w:rsidRDefault="00E95D3B" w:rsidP="00570121">
      <w:pPr>
        <w:rPr>
          <w:sz w:val="32"/>
          <w:szCs w:val="32"/>
        </w:rPr>
      </w:pPr>
    </w:p>
    <w:p w14:paraId="1E2EF1E0" w14:textId="68C68AD3" w:rsidR="006E43BD" w:rsidRPr="006E43BD" w:rsidRDefault="006E43BD" w:rsidP="006E43BD">
      <w:pPr>
        <w:rPr>
          <w:sz w:val="24"/>
          <w:szCs w:val="24"/>
        </w:rPr>
      </w:pPr>
      <w:r w:rsidRPr="006E43BD">
        <w:rPr>
          <w:sz w:val="24"/>
          <w:szCs w:val="24"/>
        </w:rPr>
        <w:t>A</w:t>
      </w:r>
      <w:r w:rsidRPr="006E43BD">
        <w:rPr>
          <w:rFonts w:hint="eastAsia"/>
          <w:sz w:val="24"/>
          <w:szCs w:val="24"/>
        </w:rPr>
        <w:t xml:space="preserve">s for </w:t>
      </w:r>
      <w:r w:rsidRPr="006E43BD">
        <w:rPr>
          <w:sz w:val="24"/>
          <w:szCs w:val="24"/>
        </w:rPr>
        <w:t>configuring more than one TAG per serving cell aspects related to</w:t>
      </w:r>
      <w:r w:rsidRPr="006E43BD">
        <w:rPr>
          <w:rFonts w:hint="eastAsia"/>
          <w:sz w:val="24"/>
          <w:szCs w:val="24"/>
        </w:rPr>
        <w:t xml:space="preserve"> grouping</w:t>
      </w:r>
      <w:r w:rsidRPr="006E43BD">
        <w:rPr>
          <w:sz w:val="24"/>
          <w:szCs w:val="24"/>
        </w:rPr>
        <w:t xml:space="preserve"> and </w:t>
      </w:r>
      <w:r w:rsidRPr="006E43BD">
        <w:rPr>
          <w:rFonts w:hint="eastAsia"/>
          <w:sz w:val="24"/>
          <w:szCs w:val="24"/>
        </w:rPr>
        <w:t xml:space="preserve">related operation for 2TAs, RAN2 </w:t>
      </w:r>
      <w:r>
        <w:rPr>
          <w:sz w:val="24"/>
          <w:szCs w:val="24"/>
        </w:rPr>
        <w:t>send</w:t>
      </w:r>
      <w:r w:rsidRPr="006E43BD">
        <w:rPr>
          <w:rFonts w:hint="eastAsia"/>
          <w:sz w:val="24"/>
          <w:szCs w:val="24"/>
        </w:rPr>
        <w:t xml:space="preserve"> some questions </w:t>
      </w:r>
      <w:r>
        <w:rPr>
          <w:sz w:val="24"/>
          <w:szCs w:val="24"/>
        </w:rPr>
        <w:t xml:space="preserve">to </w:t>
      </w:r>
      <w:r w:rsidRPr="006E43BD">
        <w:rPr>
          <w:rFonts w:hint="eastAsia"/>
          <w:sz w:val="24"/>
          <w:szCs w:val="24"/>
        </w:rPr>
        <w:t xml:space="preserve">RAN1. </w:t>
      </w:r>
    </w:p>
    <w:p w14:paraId="0A01E436" w14:textId="77777777" w:rsidR="006E43BD" w:rsidRPr="006E43BD" w:rsidRDefault="006E43BD" w:rsidP="006E43BD">
      <w:pPr>
        <w:rPr>
          <w:sz w:val="24"/>
          <w:szCs w:val="24"/>
        </w:rPr>
      </w:pPr>
      <w:r w:rsidRPr="006E43BD">
        <w:rPr>
          <w:sz w:val="24"/>
          <w:szCs w:val="24"/>
        </w:rPr>
        <w:t xml:space="preserve">There is general understanding in RAN2 that, in the functionality RAN1 is designing, two time-alignment timers are used for one serving cell. One timer is associated to UL towards one TRP and the other timer is associated to UL towards the other TRP. </w:t>
      </w:r>
    </w:p>
    <w:p w14:paraId="25643C48" w14:textId="0541E1E4" w:rsidR="006E43BD" w:rsidRDefault="006E43BD" w:rsidP="00570121">
      <w:pPr>
        <w:rPr>
          <w:sz w:val="24"/>
          <w:szCs w:val="24"/>
        </w:rPr>
      </w:pPr>
    </w:p>
    <w:p w14:paraId="110406DE" w14:textId="10F4BECE" w:rsidR="004B4592" w:rsidRPr="004B4592" w:rsidRDefault="004B4592" w:rsidP="004B4592">
      <w:pPr>
        <w:rPr>
          <w:sz w:val="24"/>
          <w:szCs w:val="24"/>
        </w:rPr>
      </w:pPr>
      <w:r w:rsidRPr="004B4592">
        <w:rPr>
          <w:sz w:val="24"/>
          <w:szCs w:val="24"/>
        </w:rPr>
        <w:t xml:space="preserve">In TS 38.300, </w:t>
      </w:r>
      <w:r>
        <w:rPr>
          <w:sz w:val="24"/>
          <w:szCs w:val="24"/>
        </w:rPr>
        <w:t>the following is specified for current TAG operation</w:t>
      </w:r>
      <w:r w:rsidRPr="004B4592">
        <w:rPr>
          <w:sz w:val="24"/>
          <w:szCs w:val="24"/>
        </w:rPr>
        <w:t>:</w:t>
      </w:r>
    </w:p>
    <w:p w14:paraId="62882B98" w14:textId="77777777" w:rsidR="004B4592" w:rsidRDefault="004B4592" w:rsidP="004B4592">
      <w:pPr>
        <w:pStyle w:val="BodyText"/>
      </w:pPr>
      <w:r>
        <w:t>****************************************************************************************************************</w:t>
      </w:r>
    </w:p>
    <w:p w14:paraId="1CFD41DC" w14:textId="77777777" w:rsidR="004B4592" w:rsidRPr="00906B92" w:rsidRDefault="004B4592" w:rsidP="004B4592">
      <w:pPr>
        <w:keepNext/>
        <w:keepLines/>
        <w:spacing w:before="120"/>
        <w:outlineLvl w:val="2"/>
        <w:rPr>
          <w:rFonts w:ascii="Arial" w:hAnsi="Arial" w:cs="Arial"/>
          <w:sz w:val="28"/>
        </w:rPr>
      </w:pPr>
      <w:bookmarkStart w:id="0" w:name="_Toc20387992"/>
      <w:bookmarkStart w:id="1" w:name="_Toc29374664"/>
      <w:bookmarkStart w:id="2" w:name="_Toc37068495"/>
      <w:bookmarkStart w:id="3" w:name="_Toc46524196"/>
      <w:bookmarkStart w:id="4" w:name="_Toc52550892"/>
      <w:r w:rsidRPr="00906B92">
        <w:rPr>
          <w:rFonts w:ascii="Arial" w:hAnsi="Arial" w:cs="Arial"/>
          <w:sz w:val="28"/>
        </w:rPr>
        <w:t>9.2.9</w:t>
      </w:r>
      <w:r w:rsidRPr="00906B92">
        <w:rPr>
          <w:rFonts w:ascii="Arial" w:hAnsi="Arial" w:cs="Arial"/>
          <w:sz w:val="28"/>
        </w:rPr>
        <w:tab/>
        <w:t>Timing Advance</w:t>
      </w:r>
      <w:bookmarkEnd w:id="0"/>
      <w:bookmarkEnd w:id="1"/>
      <w:bookmarkEnd w:id="2"/>
      <w:bookmarkEnd w:id="3"/>
      <w:bookmarkEnd w:id="4"/>
    </w:p>
    <w:p w14:paraId="3AD44E05" w14:textId="77777777" w:rsidR="004B4592" w:rsidRPr="006E6C46" w:rsidRDefault="004B4592" w:rsidP="004B4592">
      <w:pPr>
        <w:rPr>
          <w:lang w:eastAsia="ko-KR"/>
        </w:rPr>
      </w:pPr>
      <w:r w:rsidRPr="006E6C46">
        <w:t xml:space="preserve">In RRC_CONNECTED, the </w:t>
      </w:r>
      <w:proofErr w:type="spellStart"/>
      <w:r w:rsidRPr="006E6C46">
        <w:t>gNB</w:t>
      </w:r>
      <w:proofErr w:type="spellEnd"/>
      <w:r w:rsidRPr="006E6C46">
        <w:t xml:space="preserve"> is responsible for maintaining the timing advance to keep the L1 synchronised. </w:t>
      </w:r>
      <w:r w:rsidRPr="006E6C46">
        <w:rPr>
          <w:highlight w:val="yellow"/>
        </w:rPr>
        <w:t>Serving cells having UL to which the same timing advance applies and using the same timing reference cell are grouped in a TAG</w:t>
      </w:r>
      <w:r w:rsidRPr="006E6C46">
        <w:t>. Each TAG contains at least one serving cell with configured uplink, and the mapping of each serving cell to a TAG is configured by RRC.</w:t>
      </w:r>
    </w:p>
    <w:p w14:paraId="7DC1D906" w14:textId="77777777" w:rsidR="004B4592" w:rsidRPr="006E6C46" w:rsidRDefault="004B4592" w:rsidP="004B4592">
      <w:r w:rsidRPr="007111C3">
        <w:rPr>
          <w:highlight w:val="yellow"/>
        </w:rPr>
        <w:t xml:space="preserve">For the primary TAG the UE uses the </w:t>
      </w:r>
      <w:proofErr w:type="spellStart"/>
      <w:r w:rsidRPr="007111C3">
        <w:rPr>
          <w:highlight w:val="yellow"/>
        </w:rPr>
        <w:t>PCell</w:t>
      </w:r>
      <w:proofErr w:type="spellEnd"/>
      <w:r w:rsidRPr="007111C3">
        <w:rPr>
          <w:highlight w:val="yellow"/>
        </w:rPr>
        <w:t xml:space="preserve"> as timing reference. In a secondary TAG, the UE may use any of the activated </w:t>
      </w:r>
      <w:proofErr w:type="spellStart"/>
      <w:r w:rsidRPr="007111C3">
        <w:rPr>
          <w:highlight w:val="yellow"/>
        </w:rPr>
        <w:t>SCells</w:t>
      </w:r>
      <w:proofErr w:type="spellEnd"/>
      <w:r w:rsidRPr="007111C3">
        <w:rPr>
          <w:highlight w:val="yellow"/>
        </w:rPr>
        <w:t xml:space="preserve"> of this TAG as a timing reference </w:t>
      </w:r>
      <w:proofErr w:type="gramStart"/>
      <w:r w:rsidRPr="007111C3">
        <w:rPr>
          <w:highlight w:val="yellow"/>
        </w:rPr>
        <w:t>cell, but</w:t>
      </w:r>
      <w:proofErr w:type="gramEnd"/>
      <w:r w:rsidRPr="007111C3">
        <w:rPr>
          <w:highlight w:val="yellow"/>
        </w:rPr>
        <w:t xml:space="preserve"> should not change it unless necessary.</w:t>
      </w:r>
    </w:p>
    <w:p w14:paraId="10AFB8C3" w14:textId="77777777" w:rsidR="004B4592" w:rsidRPr="006E6C46" w:rsidRDefault="004B4592" w:rsidP="004B4592">
      <w:pPr>
        <w:rPr>
          <w:lang w:eastAsia="ko-KR"/>
        </w:rPr>
      </w:pPr>
      <w:r w:rsidRPr="00B41446">
        <w:rPr>
          <w:highlight w:val="yellow"/>
        </w:rPr>
        <w:t xml:space="preserve">Timing advance updates are signalled by the </w:t>
      </w:r>
      <w:proofErr w:type="spellStart"/>
      <w:r w:rsidRPr="00B41446">
        <w:rPr>
          <w:highlight w:val="yellow"/>
        </w:rPr>
        <w:t>gNB</w:t>
      </w:r>
      <w:proofErr w:type="spellEnd"/>
      <w:r w:rsidRPr="00B41446">
        <w:rPr>
          <w:highlight w:val="yellow"/>
        </w:rPr>
        <w:t xml:space="preserve"> to the UE via MAC CE commands</w:t>
      </w:r>
      <w:r w:rsidRPr="00B41446">
        <w:rPr>
          <w:highlight w:val="yellow"/>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B41446">
        <w:rPr>
          <w:highlight w:val="yellow"/>
        </w:rPr>
        <w:t>uplink transmission can only take place on PRACH).</w:t>
      </w:r>
    </w:p>
    <w:p w14:paraId="4B838EA4" w14:textId="404FD4CD" w:rsidR="004B4592" w:rsidRDefault="004B4592" w:rsidP="004B4592">
      <w:pPr>
        <w:rPr>
          <w:sz w:val="24"/>
          <w:szCs w:val="24"/>
        </w:rPr>
      </w:pPr>
      <w:r>
        <w:t>****************************************************************************************************************</w:t>
      </w:r>
    </w:p>
    <w:p w14:paraId="59E5A5EC" w14:textId="3746C15C" w:rsidR="004B4592" w:rsidRDefault="004B4592" w:rsidP="004B4592">
      <w:pPr>
        <w:jc w:val="both"/>
        <w:rPr>
          <w:b/>
          <w:bCs/>
          <w:iCs/>
          <w:highlight w:val="green"/>
        </w:rPr>
      </w:pPr>
    </w:p>
    <w:p w14:paraId="3074BE17" w14:textId="52B604DF" w:rsidR="004B4592" w:rsidRDefault="004B4592" w:rsidP="004B4592">
      <w:pPr>
        <w:jc w:val="both"/>
        <w:rPr>
          <w:b/>
          <w:bCs/>
          <w:iCs/>
          <w:highlight w:val="green"/>
        </w:rPr>
      </w:pPr>
      <w:r>
        <w:rPr>
          <w:sz w:val="24"/>
          <w:szCs w:val="24"/>
        </w:rPr>
        <w:t>For the 2TA operation, RAN1 has agreed the following reference timing functionality:</w:t>
      </w:r>
    </w:p>
    <w:p w14:paraId="63824C70" w14:textId="77777777" w:rsidR="004B4592" w:rsidRDefault="004B4592" w:rsidP="004B4592">
      <w:pPr>
        <w:jc w:val="both"/>
        <w:rPr>
          <w:b/>
          <w:bCs/>
          <w:iCs/>
          <w:highlight w:val="green"/>
        </w:rPr>
      </w:pPr>
    </w:p>
    <w:p w14:paraId="16AAB2C8" w14:textId="5A1B4711" w:rsidR="004B4592" w:rsidRPr="00FB5B6F" w:rsidRDefault="004B4592" w:rsidP="004B4592">
      <w:pPr>
        <w:jc w:val="both"/>
        <w:rPr>
          <w:b/>
          <w:bCs/>
          <w:iCs/>
          <w:highlight w:val="green"/>
        </w:rPr>
      </w:pPr>
      <w:r w:rsidRPr="00FB5B6F">
        <w:rPr>
          <w:b/>
          <w:bCs/>
          <w:iCs/>
          <w:highlight w:val="green"/>
        </w:rPr>
        <w:t>Agreement</w:t>
      </w:r>
    </w:p>
    <w:p w14:paraId="2D995695" w14:textId="77777777" w:rsidR="004B4592" w:rsidRPr="00FB5B6F" w:rsidRDefault="004B4592" w:rsidP="004B4592">
      <w:pPr>
        <w:jc w:val="both"/>
        <w:rPr>
          <w:iCs/>
        </w:rPr>
      </w:pPr>
      <w:r w:rsidRPr="00FB5B6F">
        <w:rPr>
          <w:iCs/>
        </w:rPr>
        <w:t>For multi-DCI multi-TRP operation with two TAs in a CC, two DL reference timings are supported where each DL reference timing is associated with one TAG</w:t>
      </w:r>
    </w:p>
    <w:p w14:paraId="6E9B673F" w14:textId="77777777" w:rsidR="004B4592" w:rsidRPr="00FB5B6F" w:rsidRDefault="004B4592" w:rsidP="004B4592">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lastRenderedPageBreak/>
        <w:t xml:space="preserve">baseline assumption is that the Rx timing difference between the two DL reference timings is no larger than CP length </w:t>
      </w:r>
    </w:p>
    <w:p w14:paraId="5AD4C2E9" w14:textId="77777777" w:rsidR="004B4592" w:rsidRPr="00FB5B6F" w:rsidRDefault="004B4592" w:rsidP="004B4592">
      <w:pPr>
        <w:pStyle w:val="ListParagraph"/>
        <w:numPr>
          <w:ilvl w:val="0"/>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2F465B8F" w14:textId="77777777" w:rsidR="004B4592" w:rsidRPr="00FB5B6F" w:rsidRDefault="004B4592" w:rsidP="004B4592">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FFS: the maximum Rx timing difference (could be up to RAN4)</w:t>
      </w:r>
    </w:p>
    <w:p w14:paraId="39333A8B" w14:textId="77777777" w:rsidR="004B4592" w:rsidRDefault="004B4592" w:rsidP="004B4592">
      <w:pPr>
        <w:pStyle w:val="ListParagraph"/>
        <w:numPr>
          <w:ilvl w:val="1"/>
          <w:numId w:val="36"/>
        </w:numPr>
        <w:overflowPunct/>
        <w:autoSpaceDE/>
        <w:autoSpaceDN/>
        <w:adjustRightInd/>
        <w:jc w:val="both"/>
        <w:textAlignment w:val="auto"/>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p w14:paraId="7D59A5CF" w14:textId="37DA9BE0" w:rsidR="004B4592" w:rsidRPr="00601377" w:rsidRDefault="004B4592" w:rsidP="004B4592">
      <w:pPr>
        <w:rPr>
          <w:b/>
          <w:bCs/>
          <w:highlight w:val="cyan"/>
          <w:lang w:val="en-US"/>
        </w:rPr>
      </w:pPr>
      <w:r w:rsidRPr="00601377">
        <w:rPr>
          <w:b/>
          <w:bCs/>
          <w:highlight w:val="cyan"/>
          <w:lang w:val="en-US"/>
        </w:rPr>
        <w:t xml:space="preserve">“RAN2 impact: </w:t>
      </w:r>
      <w:r>
        <w:rPr>
          <w:b/>
          <w:bCs/>
          <w:highlight w:val="cyan"/>
          <w:lang w:val="en-US"/>
        </w:rPr>
        <w:t>none</w:t>
      </w:r>
      <w:r w:rsidRPr="00601377">
        <w:rPr>
          <w:b/>
          <w:bCs/>
          <w:highlight w:val="cyan"/>
          <w:lang w:val="en-US"/>
        </w:rPr>
        <w:t>”</w:t>
      </w:r>
    </w:p>
    <w:p w14:paraId="733AE2B1" w14:textId="77777777" w:rsidR="004B4592" w:rsidRPr="00601377" w:rsidRDefault="004B4592" w:rsidP="004B4592">
      <w:pPr>
        <w:rPr>
          <w:rFonts w:ascii="Calibri" w:hAnsi="Calibri"/>
          <w:b/>
          <w:bCs/>
          <w:highlight w:val="cyan"/>
          <w:lang w:val="en-US"/>
        </w:rPr>
      </w:pPr>
      <w:r w:rsidRPr="00601377">
        <w:rPr>
          <w:b/>
          <w:bCs/>
          <w:highlight w:val="cyan"/>
          <w:lang w:val="en-US"/>
        </w:rPr>
        <w:t xml:space="preserve">“RAN4 impact: </w:t>
      </w:r>
      <w:r>
        <w:rPr>
          <w:b/>
          <w:bCs/>
          <w:highlight w:val="cyan"/>
          <w:lang w:val="en-US"/>
        </w:rPr>
        <w:t>max Rx timing difference</w:t>
      </w:r>
      <w:r w:rsidRPr="00601377">
        <w:rPr>
          <w:b/>
          <w:bCs/>
          <w:highlight w:val="cyan"/>
          <w:lang w:val="en-US"/>
        </w:rPr>
        <w:t>”</w:t>
      </w:r>
    </w:p>
    <w:p w14:paraId="0F4EBC9F" w14:textId="77777777" w:rsidR="006E43BD" w:rsidRDefault="006E43BD" w:rsidP="00570121">
      <w:pPr>
        <w:rPr>
          <w:sz w:val="24"/>
          <w:szCs w:val="24"/>
        </w:rPr>
      </w:pPr>
    </w:p>
    <w:p w14:paraId="34752052" w14:textId="797EF9C8" w:rsidR="008B19CF" w:rsidRDefault="008B19CF" w:rsidP="00570121">
      <w:pPr>
        <w:rPr>
          <w:sz w:val="24"/>
          <w:szCs w:val="24"/>
        </w:rPr>
      </w:pPr>
      <w:r>
        <w:rPr>
          <w:sz w:val="24"/>
          <w:szCs w:val="24"/>
        </w:rPr>
        <w:t xml:space="preserve">If </w:t>
      </w:r>
      <w:proofErr w:type="spellStart"/>
      <w:r>
        <w:rPr>
          <w:sz w:val="24"/>
          <w:szCs w:val="24"/>
        </w:rPr>
        <w:t>PCell</w:t>
      </w:r>
      <w:proofErr w:type="spellEnd"/>
      <w:r>
        <w:rPr>
          <w:sz w:val="24"/>
          <w:szCs w:val="24"/>
        </w:rPr>
        <w:t xml:space="preserve"> is configured with two TA operation RAN2 should discuss whether there is the 2 PTAGs considered to be configured for the UE or if the other TAG is STAG. Current procedures in TS 38.321 for PTAG are as follows:</w:t>
      </w:r>
    </w:p>
    <w:p w14:paraId="1469E156" w14:textId="3CF64BA0" w:rsidR="008B19CF" w:rsidRDefault="008B19CF" w:rsidP="00570121">
      <w:pPr>
        <w:rPr>
          <w:sz w:val="24"/>
          <w:szCs w:val="24"/>
        </w:rPr>
      </w:pPr>
    </w:p>
    <w:p w14:paraId="179E7427" w14:textId="77777777" w:rsidR="008B19CF" w:rsidRPr="00B71987" w:rsidRDefault="008B19CF" w:rsidP="008B19CF">
      <w:pPr>
        <w:pStyle w:val="B1"/>
        <w:rPr>
          <w:noProof/>
        </w:rPr>
      </w:pPr>
      <w:r w:rsidRPr="00B71987">
        <w:rPr>
          <w:noProof/>
          <w:lang w:eastAsia="ko-KR"/>
        </w:rPr>
        <w:t>1&gt;</w:t>
      </w:r>
      <w:r w:rsidRPr="00B71987">
        <w:rPr>
          <w:noProof/>
        </w:rPr>
        <w:tab/>
        <w:t xml:space="preserve">when a </w:t>
      </w:r>
      <w:r w:rsidRPr="00B71987">
        <w:rPr>
          <w:i/>
          <w:noProof/>
        </w:rPr>
        <w:t>timeAlignmentTimer</w:t>
      </w:r>
      <w:r w:rsidRPr="00B71987">
        <w:rPr>
          <w:noProof/>
        </w:rPr>
        <w:t xml:space="preserve"> expires:</w:t>
      </w:r>
    </w:p>
    <w:p w14:paraId="34DAC84C" w14:textId="77777777" w:rsidR="008B19CF" w:rsidRPr="00B71987" w:rsidRDefault="008B19CF" w:rsidP="008B19CF">
      <w:pPr>
        <w:pStyle w:val="B2"/>
        <w:rPr>
          <w:noProof/>
        </w:rPr>
      </w:pPr>
      <w:r w:rsidRPr="00B71987">
        <w:rPr>
          <w:lang w:eastAsia="ko-KR"/>
        </w:rPr>
        <w:t>2&gt;</w:t>
      </w:r>
      <w:r w:rsidRPr="00B71987">
        <w:tab/>
        <w:t xml:space="preserve">if the </w:t>
      </w:r>
      <w:proofErr w:type="spellStart"/>
      <w:r w:rsidRPr="00B71987">
        <w:rPr>
          <w:i/>
          <w:iCs/>
        </w:rPr>
        <w:t>timeAlignmentTimer</w:t>
      </w:r>
      <w:proofErr w:type="spellEnd"/>
      <w:r w:rsidRPr="00B71987">
        <w:t xml:space="preserve"> is associated with the </w:t>
      </w:r>
      <w:r w:rsidRPr="00B71987">
        <w:rPr>
          <w:lang w:eastAsia="ko-KR"/>
        </w:rPr>
        <w:t>P</w:t>
      </w:r>
      <w:r w:rsidRPr="00B71987">
        <w:t>TAG:</w:t>
      </w:r>
    </w:p>
    <w:p w14:paraId="4842D411" w14:textId="77777777" w:rsidR="008B19CF" w:rsidRPr="00B71987" w:rsidRDefault="008B19CF" w:rsidP="008B19CF">
      <w:pPr>
        <w:pStyle w:val="B3"/>
        <w:rPr>
          <w:noProof/>
        </w:rPr>
      </w:pPr>
      <w:r w:rsidRPr="00B71987">
        <w:rPr>
          <w:noProof/>
          <w:lang w:eastAsia="ko-KR"/>
        </w:rPr>
        <w:t>3&gt;</w:t>
      </w:r>
      <w:r w:rsidRPr="00B71987">
        <w:rPr>
          <w:noProof/>
        </w:rPr>
        <w:tab/>
        <w:t>flush all HARQ buffers for all Serving Cells;</w:t>
      </w:r>
    </w:p>
    <w:p w14:paraId="46CE5C74" w14:textId="77777777" w:rsidR="008B19CF" w:rsidRPr="00B71987" w:rsidRDefault="008B19CF" w:rsidP="008B19CF">
      <w:pPr>
        <w:pStyle w:val="B3"/>
        <w:rPr>
          <w:noProof/>
        </w:rPr>
      </w:pPr>
      <w:r w:rsidRPr="00B71987">
        <w:rPr>
          <w:noProof/>
          <w:lang w:eastAsia="ko-KR"/>
        </w:rPr>
        <w:t>3&gt;</w:t>
      </w:r>
      <w:r w:rsidRPr="00B71987">
        <w:rPr>
          <w:noProof/>
        </w:rPr>
        <w:tab/>
        <w:t>notify RRC to release PUCCH for all Serving Cells, if configured;</w:t>
      </w:r>
    </w:p>
    <w:p w14:paraId="75BDA488" w14:textId="77777777" w:rsidR="008B19CF" w:rsidRPr="00B71987" w:rsidRDefault="008B19CF" w:rsidP="008B19CF">
      <w:pPr>
        <w:pStyle w:val="B3"/>
        <w:rPr>
          <w:noProof/>
        </w:rPr>
      </w:pPr>
      <w:r w:rsidRPr="00B71987">
        <w:rPr>
          <w:noProof/>
          <w:lang w:eastAsia="ko-KR"/>
        </w:rPr>
        <w:t>3&gt;</w:t>
      </w:r>
      <w:r w:rsidRPr="00B71987">
        <w:rPr>
          <w:noProof/>
        </w:rPr>
        <w:tab/>
        <w:t>notify RRC to release SRS for all Serving Cells, if configured;</w:t>
      </w:r>
    </w:p>
    <w:p w14:paraId="075DDFCF" w14:textId="77777777" w:rsidR="008B19CF" w:rsidRPr="00B71987" w:rsidRDefault="008B19CF" w:rsidP="008B19CF">
      <w:pPr>
        <w:pStyle w:val="B3"/>
      </w:pPr>
      <w:r w:rsidRPr="00B71987">
        <w:rPr>
          <w:lang w:eastAsia="ko-KR"/>
        </w:rPr>
        <w:t>3&gt;</w:t>
      </w:r>
      <w:r w:rsidRPr="00B71987">
        <w:tab/>
      </w:r>
      <w:r w:rsidRPr="00B71987">
        <w:rPr>
          <w:lang w:eastAsia="ko-KR"/>
        </w:rPr>
        <w:t>clear</w:t>
      </w:r>
      <w:r w:rsidRPr="00B71987">
        <w:t xml:space="preserve"> any configured downlink assignments and </w:t>
      </w:r>
      <w:r w:rsidRPr="00B71987">
        <w:rPr>
          <w:lang w:eastAsia="ko-KR"/>
        </w:rPr>
        <w:t xml:space="preserve">configured </w:t>
      </w:r>
      <w:r w:rsidRPr="00B71987">
        <w:t xml:space="preserve">uplink </w:t>
      </w:r>
      <w:proofErr w:type="gramStart"/>
      <w:r w:rsidRPr="00B71987">
        <w:t>grants;</w:t>
      </w:r>
      <w:proofErr w:type="gramEnd"/>
    </w:p>
    <w:p w14:paraId="375FB8FA" w14:textId="77777777" w:rsidR="008B19CF" w:rsidRPr="00B71987" w:rsidRDefault="008B19CF" w:rsidP="008B19CF">
      <w:pPr>
        <w:pStyle w:val="B3"/>
      </w:pPr>
      <w:r w:rsidRPr="00B71987">
        <w:t>3&gt;</w:t>
      </w:r>
      <w:r w:rsidRPr="00B71987">
        <w:tab/>
        <w:t xml:space="preserve">clear any PUSCH resource for semi-persistent CSI </w:t>
      </w:r>
      <w:proofErr w:type="gramStart"/>
      <w:r w:rsidRPr="00B71987">
        <w:t>reporting;</w:t>
      </w:r>
      <w:proofErr w:type="gramEnd"/>
    </w:p>
    <w:p w14:paraId="6E48322C" w14:textId="77777777" w:rsidR="008B19CF" w:rsidRPr="00B71987" w:rsidRDefault="008B19CF" w:rsidP="008B19CF">
      <w:pPr>
        <w:pStyle w:val="B3"/>
        <w:rPr>
          <w:lang w:eastAsia="ko-KR"/>
        </w:rPr>
      </w:pPr>
      <w:r w:rsidRPr="00B71987">
        <w:rPr>
          <w:lang w:eastAsia="ko-KR"/>
        </w:rPr>
        <w:t>3&gt;</w:t>
      </w:r>
      <w:r w:rsidRPr="00B71987">
        <w:tab/>
        <w:t xml:space="preserve">consider all running </w:t>
      </w:r>
      <w:proofErr w:type="spellStart"/>
      <w:r w:rsidRPr="00B71987">
        <w:rPr>
          <w:i/>
        </w:rPr>
        <w:t>timeAlignmentTimer</w:t>
      </w:r>
      <w:r w:rsidRPr="00B71987">
        <w:t>s</w:t>
      </w:r>
      <w:proofErr w:type="spellEnd"/>
      <w:r w:rsidRPr="00B71987">
        <w:t xml:space="preserve"> as </w:t>
      </w:r>
      <w:proofErr w:type="gramStart"/>
      <w:r w:rsidRPr="00B71987">
        <w:t>expired;</w:t>
      </w:r>
      <w:proofErr w:type="gramEnd"/>
    </w:p>
    <w:p w14:paraId="62B9BCA4" w14:textId="77777777" w:rsidR="008B19CF" w:rsidRPr="00B71987" w:rsidRDefault="008B19CF" w:rsidP="008B19CF">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all TAGs.</w:t>
      </w:r>
    </w:p>
    <w:p w14:paraId="4FC0197B" w14:textId="17415F7A" w:rsidR="008B19CF" w:rsidRDefault="008B19CF" w:rsidP="00570121">
      <w:pPr>
        <w:rPr>
          <w:sz w:val="24"/>
          <w:szCs w:val="24"/>
        </w:rPr>
      </w:pPr>
    </w:p>
    <w:p w14:paraId="41F87B80" w14:textId="74738DF6" w:rsidR="008B19CF" w:rsidRDefault="008B19CF" w:rsidP="00570121">
      <w:pPr>
        <w:rPr>
          <w:sz w:val="24"/>
          <w:szCs w:val="24"/>
        </w:rPr>
      </w:pPr>
      <w:r>
        <w:rPr>
          <w:sz w:val="24"/>
          <w:szCs w:val="24"/>
        </w:rPr>
        <w:t>Options to support are as follows:</w:t>
      </w:r>
    </w:p>
    <w:p w14:paraId="101A04D1" w14:textId="5F72A74B" w:rsidR="008B19CF" w:rsidRPr="008B19CF" w:rsidRDefault="008B19CF" w:rsidP="008B19CF">
      <w:pPr>
        <w:pStyle w:val="ListParagraph"/>
        <w:numPr>
          <w:ilvl w:val="0"/>
          <w:numId w:val="47"/>
        </w:numPr>
        <w:rPr>
          <w:sz w:val="24"/>
          <w:szCs w:val="24"/>
        </w:rPr>
      </w:pPr>
      <w:r>
        <w:rPr>
          <w:sz w:val="24"/>
          <w:szCs w:val="24"/>
          <w:lang w:val="en-US"/>
        </w:rPr>
        <w:t xml:space="preserve">UE can be configured with two PTAGs and if one of the associated </w:t>
      </w:r>
      <w:proofErr w:type="gramStart"/>
      <w:r>
        <w:rPr>
          <w:sz w:val="24"/>
          <w:szCs w:val="24"/>
          <w:lang w:val="en-US"/>
        </w:rPr>
        <w:t>timer</w:t>
      </w:r>
      <w:proofErr w:type="gramEnd"/>
      <w:r>
        <w:rPr>
          <w:sz w:val="24"/>
          <w:szCs w:val="24"/>
          <w:lang w:val="en-US"/>
        </w:rPr>
        <w:t xml:space="preserve"> expires, UE follows the already specified procedures</w:t>
      </w:r>
      <w:r w:rsidR="00782B5D">
        <w:rPr>
          <w:sz w:val="24"/>
          <w:szCs w:val="24"/>
          <w:lang w:val="en-US"/>
        </w:rPr>
        <w:t xml:space="preserve"> of one PTAG</w:t>
      </w:r>
      <w:r>
        <w:rPr>
          <w:sz w:val="24"/>
          <w:szCs w:val="24"/>
          <w:lang w:val="en-US"/>
        </w:rPr>
        <w:t>.</w:t>
      </w:r>
      <w:r w:rsidR="00782B5D">
        <w:rPr>
          <w:sz w:val="24"/>
          <w:szCs w:val="24"/>
          <w:lang w:val="en-US"/>
        </w:rPr>
        <w:t xml:space="preserve"> </w:t>
      </w:r>
    </w:p>
    <w:p w14:paraId="1E37DBB6" w14:textId="7A3A8682" w:rsidR="008B19CF" w:rsidRPr="008B19CF" w:rsidRDefault="008B19CF" w:rsidP="008B19CF">
      <w:pPr>
        <w:pStyle w:val="ListParagraph"/>
        <w:numPr>
          <w:ilvl w:val="0"/>
          <w:numId w:val="47"/>
        </w:numPr>
        <w:rPr>
          <w:sz w:val="24"/>
          <w:szCs w:val="24"/>
        </w:rPr>
      </w:pPr>
      <w:r>
        <w:rPr>
          <w:sz w:val="24"/>
          <w:szCs w:val="24"/>
          <w:lang w:val="en-US"/>
        </w:rPr>
        <w:t>UE can only be configured with one PTAG and the second TAG is redefined to be STAG. This means the definition of STAG and PTAG need to be refined as the groups consider now TRPs and not serving cells.</w:t>
      </w:r>
    </w:p>
    <w:p w14:paraId="5C2B67FB" w14:textId="52ABD12B" w:rsidR="00AF0649" w:rsidRDefault="00AF0649" w:rsidP="00CD68D5">
      <w:pPr>
        <w:rPr>
          <w:sz w:val="24"/>
          <w:szCs w:val="24"/>
        </w:rPr>
      </w:pPr>
    </w:p>
    <w:p w14:paraId="2484492C" w14:textId="40364A11" w:rsidR="00A84DEA" w:rsidRDefault="00A84DEA" w:rsidP="00CD68D5">
      <w:pPr>
        <w:rPr>
          <w:sz w:val="24"/>
          <w:szCs w:val="24"/>
        </w:rPr>
      </w:pPr>
      <w:r>
        <w:rPr>
          <w:sz w:val="24"/>
          <w:szCs w:val="24"/>
        </w:rPr>
        <w:t xml:space="preserve">Option 1 does not allow UE to continue operation if it still has one timer associated to the PTAG running which likely is not according to the functionality envisioned by RAN1. Then again, current definition and procedures of PTAG can be reused. For option 2, RAN2 needs to discuss </w:t>
      </w:r>
      <w:r>
        <w:rPr>
          <w:sz w:val="24"/>
          <w:szCs w:val="24"/>
        </w:rPr>
        <w:lastRenderedPageBreak/>
        <w:t xml:space="preserve">whether there is hierarchy between the PTAG and STAG timers both associated to </w:t>
      </w:r>
      <w:proofErr w:type="spellStart"/>
      <w:r>
        <w:rPr>
          <w:sz w:val="24"/>
          <w:szCs w:val="24"/>
        </w:rPr>
        <w:t>PCell</w:t>
      </w:r>
      <w:proofErr w:type="spellEnd"/>
      <w:r>
        <w:rPr>
          <w:sz w:val="24"/>
          <w:szCs w:val="24"/>
        </w:rPr>
        <w:t>, or whether PTAG procedures are applied only when both timers expire.</w:t>
      </w:r>
    </w:p>
    <w:p w14:paraId="3F1F9A44" w14:textId="77777777" w:rsidR="00A84DEA" w:rsidRPr="00CD68D5" w:rsidRDefault="00A84DEA" w:rsidP="00CD68D5">
      <w:pPr>
        <w:rPr>
          <w:sz w:val="24"/>
          <w:szCs w:val="24"/>
        </w:rPr>
      </w:pPr>
    </w:p>
    <w:p w14:paraId="3EA6DA88" w14:textId="71E2E0A2" w:rsidR="00087BA0" w:rsidRPr="00A04F49" w:rsidRDefault="00087BA0" w:rsidP="00087BA0">
      <w:pPr>
        <w:pStyle w:val="Proposal"/>
      </w:pPr>
      <w:bookmarkStart w:id="5" w:name="_Toc134722968"/>
      <w:r>
        <w:t xml:space="preserve">RAN2 to </w:t>
      </w:r>
      <w:r w:rsidR="008B19CF">
        <w:t xml:space="preserve">discuss how to apply the 2TA functionality to </w:t>
      </w:r>
      <w:proofErr w:type="spellStart"/>
      <w:r w:rsidR="008B19CF">
        <w:t>PCell</w:t>
      </w:r>
      <w:proofErr w:type="spellEnd"/>
      <w:r>
        <w:t>.</w:t>
      </w:r>
      <w:bookmarkEnd w:id="5"/>
    </w:p>
    <w:p w14:paraId="2FEBC3F9" w14:textId="27D08E1B" w:rsidR="00CD68D5" w:rsidRDefault="00CD68D5" w:rsidP="00E95D3B">
      <w:pPr>
        <w:rPr>
          <w:sz w:val="32"/>
          <w:szCs w:val="32"/>
        </w:rPr>
      </w:pPr>
    </w:p>
    <w:p w14:paraId="06E860FA" w14:textId="4BB3EDAC" w:rsidR="008B19CF" w:rsidRDefault="008B19CF" w:rsidP="00E95D3B">
      <w:pPr>
        <w:rPr>
          <w:sz w:val="24"/>
          <w:szCs w:val="24"/>
        </w:rPr>
      </w:pPr>
      <w:r w:rsidRPr="008B19CF">
        <w:rPr>
          <w:sz w:val="24"/>
          <w:szCs w:val="24"/>
        </w:rPr>
        <w:t>Si</w:t>
      </w:r>
      <w:r>
        <w:rPr>
          <w:sz w:val="24"/>
          <w:szCs w:val="24"/>
        </w:rPr>
        <w:t>milar discussion</w:t>
      </w:r>
      <w:r w:rsidR="00A84DEA">
        <w:rPr>
          <w:sz w:val="24"/>
          <w:szCs w:val="24"/>
        </w:rPr>
        <w:t xml:space="preserve"> can be done for STAG. Current procedures in TS 38.321 for STAG are as follows:</w:t>
      </w:r>
    </w:p>
    <w:p w14:paraId="2609170E" w14:textId="45C64921" w:rsidR="00A84DEA" w:rsidRDefault="00A84DEA" w:rsidP="00E95D3B">
      <w:pPr>
        <w:rPr>
          <w:sz w:val="24"/>
          <w:szCs w:val="24"/>
        </w:rPr>
      </w:pPr>
    </w:p>
    <w:p w14:paraId="39483BF4" w14:textId="77777777" w:rsidR="00A84DEA" w:rsidRPr="00B71987" w:rsidRDefault="00A84DEA" w:rsidP="00A84DEA">
      <w:pPr>
        <w:pStyle w:val="B2"/>
        <w:rPr>
          <w:noProof/>
        </w:rPr>
      </w:pPr>
      <w:r w:rsidRPr="00B71987">
        <w:rPr>
          <w:noProof/>
          <w:lang w:eastAsia="ko-KR"/>
        </w:rPr>
        <w:t>2&gt;</w:t>
      </w:r>
      <w:r w:rsidRPr="00B71987">
        <w:rPr>
          <w:noProof/>
        </w:rPr>
        <w:tab/>
        <w:t xml:space="preserve">else if the </w:t>
      </w:r>
      <w:r w:rsidRPr="00B71987">
        <w:rPr>
          <w:i/>
          <w:noProof/>
        </w:rPr>
        <w:t>timeAlignmentTimer</w:t>
      </w:r>
      <w:r w:rsidRPr="00B71987">
        <w:t xml:space="preserve"> </w:t>
      </w:r>
      <w:r w:rsidRPr="00B71987">
        <w:rPr>
          <w:noProof/>
        </w:rPr>
        <w:t>is</w:t>
      </w:r>
      <w:r w:rsidRPr="00B71987">
        <w:t xml:space="preserve"> </w:t>
      </w:r>
      <w:r w:rsidRPr="00B71987">
        <w:rPr>
          <w:noProof/>
        </w:rPr>
        <w:t xml:space="preserve">associated with an </w:t>
      </w:r>
      <w:r w:rsidRPr="00B71987">
        <w:rPr>
          <w:noProof/>
          <w:lang w:eastAsia="ko-KR"/>
        </w:rPr>
        <w:t>S</w:t>
      </w:r>
      <w:r w:rsidRPr="00B71987">
        <w:rPr>
          <w:noProof/>
        </w:rPr>
        <w:t>TAG, then for all Serving Cells belonging to this TAG</w:t>
      </w:r>
      <w:r w:rsidRPr="00B71987">
        <w:t>:</w:t>
      </w:r>
    </w:p>
    <w:p w14:paraId="2330DC41" w14:textId="77777777" w:rsidR="00A84DEA" w:rsidRPr="00B71987" w:rsidRDefault="00A84DEA" w:rsidP="00A84DEA">
      <w:pPr>
        <w:pStyle w:val="B3"/>
        <w:rPr>
          <w:noProof/>
        </w:rPr>
      </w:pPr>
      <w:r w:rsidRPr="00B71987">
        <w:rPr>
          <w:noProof/>
          <w:lang w:eastAsia="ko-KR"/>
        </w:rPr>
        <w:t>3&gt;</w:t>
      </w:r>
      <w:r w:rsidRPr="00B71987">
        <w:rPr>
          <w:noProof/>
        </w:rPr>
        <w:tab/>
        <w:t>flush all HARQ buffers;</w:t>
      </w:r>
    </w:p>
    <w:p w14:paraId="247E7093" w14:textId="77777777" w:rsidR="00A84DEA" w:rsidRPr="00B71987" w:rsidRDefault="00A84DEA" w:rsidP="00A84DEA">
      <w:pPr>
        <w:pStyle w:val="B3"/>
        <w:rPr>
          <w:noProof/>
          <w:lang w:eastAsia="ko-KR"/>
        </w:rPr>
      </w:pPr>
      <w:r w:rsidRPr="00B71987">
        <w:rPr>
          <w:noProof/>
          <w:lang w:eastAsia="ko-KR"/>
        </w:rPr>
        <w:t>3&gt;</w:t>
      </w:r>
      <w:r w:rsidRPr="00B71987">
        <w:rPr>
          <w:noProof/>
        </w:rPr>
        <w:tab/>
        <w:t>notify RRC to release PUCCH, if configured</w:t>
      </w:r>
      <w:r w:rsidRPr="00B71987">
        <w:rPr>
          <w:noProof/>
          <w:lang w:eastAsia="ko-KR"/>
        </w:rPr>
        <w:t>;</w:t>
      </w:r>
    </w:p>
    <w:p w14:paraId="21B16B68" w14:textId="77777777" w:rsidR="00A84DEA" w:rsidRPr="00B71987" w:rsidRDefault="00A84DEA" w:rsidP="00A84DEA">
      <w:pPr>
        <w:pStyle w:val="B3"/>
        <w:rPr>
          <w:noProof/>
        </w:rPr>
      </w:pPr>
      <w:r w:rsidRPr="00B71987">
        <w:rPr>
          <w:noProof/>
          <w:lang w:eastAsia="ko-KR"/>
        </w:rPr>
        <w:t>3&gt;</w:t>
      </w:r>
      <w:r w:rsidRPr="00B71987">
        <w:rPr>
          <w:noProof/>
        </w:rPr>
        <w:tab/>
        <w:t>notify RRC to release SRS</w:t>
      </w:r>
      <w:r w:rsidRPr="00B71987">
        <w:rPr>
          <w:noProof/>
          <w:lang w:eastAsia="ko-KR"/>
        </w:rPr>
        <w:t>, if configured</w:t>
      </w:r>
      <w:r w:rsidRPr="00B71987">
        <w:rPr>
          <w:noProof/>
        </w:rPr>
        <w:t>;</w:t>
      </w:r>
    </w:p>
    <w:p w14:paraId="2E722A82" w14:textId="77777777" w:rsidR="00A84DEA" w:rsidRPr="00B71987" w:rsidRDefault="00A84DEA" w:rsidP="00A84DEA">
      <w:pPr>
        <w:pStyle w:val="B3"/>
        <w:rPr>
          <w:noProof/>
          <w:lang w:eastAsia="ko-KR"/>
        </w:rPr>
      </w:pPr>
      <w:r w:rsidRPr="00B71987">
        <w:rPr>
          <w:noProof/>
          <w:lang w:eastAsia="ko-KR"/>
        </w:rPr>
        <w:t>3&gt;</w:t>
      </w:r>
      <w:r w:rsidRPr="00B71987">
        <w:rPr>
          <w:noProof/>
          <w:lang w:eastAsia="ko-KR"/>
        </w:rPr>
        <w:tab/>
        <w:t>clear any configured downlink assignments and configured uplink grants;</w:t>
      </w:r>
    </w:p>
    <w:p w14:paraId="6CD579C4" w14:textId="77777777" w:rsidR="00A84DEA" w:rsidRPr="00B71987" w:rsidRDefault="00A84DEA" w:rsidP="00A84DEA">
      <w:pPr>
        <w:pStyle w:val="B3"/>
        <w:rPr>
          <w:noProof/>
          <w:lang w:eastAsia="ko-KR"/>
        </w:rPr>
      </w:pPr>
      <w:r w:rsidRPr="00B71987">
        <w:rPr>
          <w:noProof/>
          <w:lang w:eastAsia="ko-KR"/>
        </w:rPr>
        <w:t>3&gt;</w:t>
      </w:r>
      <w:r w:rsidRPr="00B71987">
        <w:rPr>
          <w:noProof/>
          <w:lang w:eastAsia="ko-KR"/>
        </w:rPr>
        <w:tab/>
        <w:t>clear any PUSCH resource for semi-persistent CSI reporting;</w:t>
      </w:r>
    </w:p>
    <w:p w14:paraId="54AD4B6A" w14:textId="77777777" w:rsidR="00A84DEA" w:rsidRPr="00B71987" w:rsidRDefault="00A84DEA" w:rsidP="00A84DEA">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this TAG.</w:t>
      </w:r>
    </w:p>
    <w:p w14:paraId="04D16882" w14:textId="49FBA8D6" w:rsidR="00A84DEA" w:rsidRDefault="00A84DEA" w:rsidP="00A84DEA">
      <w:pPr>
        <w:rPr>
          <w:sz w:val="24"/>
          <w:szCs w:val="24"/>
        </w:rPr>
      </w:pPr>
    </w:p>
    <w:p w14:paraId="3DED1C92" w14:textId="77777777" w:rsidR="0094003F" w:rsidRDefault="0094003F" w:rsidP="0094003F">
      <w:pPr>
        <w:rPr>
          <w:sz w:val="24"/>
          <w:szCs w:val="24"/>
        </w:rPr>
      </w:pPr>
      <w:r>
        <w:rPr>
          <w:sz w:val="24"/>
          <w:szCs w:val="24"/>
        </w:rPr>
        <w:t>Options to support are as follows:</w:t>
      </w:r>
    </w:p>
    <w:p w14:paraId="1DD11C6D" w14:textId="7A3C428F" w:rsidR="00A84DEA" w:rsidRDefault="00A84DEA" w:rsidP="00A84DEA">
      <w:pPr>
        <w:rPr>
          <w:sz w:val="24"/>
          <w:szCs w:val="24"/>
        </w:rPr>
      </w:pPr>
    </w:p>
    <w:p w14:paraId="4D57A316" w14:textId="542DCECD" w:rsidR="00A84DEA" w:rsidRPr="008B19CF" w:rsidRDefault="00A84DEA" w:rsidP="00A84DEA">
      <w:pPr>
        <w:pStyle w:val="ListParagraph"/>
        <w:numPr>
          <w:ilvl w:val="0"/>
          <w:numId w:val="48"/>
        </w:numPr>
        <w:rPr>
          <w:sz w:val="24"/>
          <w:szCs w:val="24"/>
        </w:rPr>
      </w:pPr>
      <w:r>
        <w:rPr>
          <w:sz w:val="24"/>
          <w:szCs w:val="24"/>
          <w:lang w:val="en-US"/>
        </w:rPr>
        <w:t xml:space="preserve">UE can be configured with two STAGs per serving cell and if one of the associated </w:t>
      </w:r>
      <w:proofErr w:type="gramStart"/>
      <w:r>
        <w:rPr>
          <w:sz w:val="24"/>
          <w:szCs w:val="24"/>
          <w:lang w:val="en-US"/>
        </w:rPr>
        <w:t>timer</w:t>
      </w:r>
      <w:proofErr w:type="gramEnd"/>
      <w:r>
        <w:rPr>
          <w:sz w:val="24"/>
          <w:szCs w:val="24"/>
          <w:lang w:val="en-US"/>
        </w:rPr>
        <w:t xml:space="preserve"> expires, UE follows the already specified procedures</w:t>
      </w:r>
      <w:r w:rsidR="000E7DA5">
        <w:rPr>
          <w:sz w:val="24"/>
          <w:szCs w:val="24"/>
          <w:lang w:val="en-US"/>
        </w:rPr>
        <w:t xml:space="preserve"> for on STAG</w:t>
      </w:r>
      <w:r>
        <w:rPr>
          <w:sz w:val="24"/>
          <w:szCs w:val="24"/>
          <w:lang w:val="en-US"/>
        </w:rPr>
        <w:t>.</w:t>
      </w:r>
    </w:p>
    <w:p w14:paraId="62F0570B" w14:textId="2459CDDA" w:rsidR="00A84DEA" w:rsidRPr="0094003F" w:rsidRDefault="0094003F" w:rsidP="00B24BC6">
      <w:pPr>
        <w:pStyle w:val="ListParagraph"/>
        <w:numPr>
          <w:ilvl w:val="0"/>
          <w:numId w:val="48"/>
        </w:numPr>
        <w:rPr>
          <w:sz w:val="24"/>
          <w:szCs w:val="24"/>
        </w:rPr>
      </w:pPr>
      <w:r w:rsidRPr="0094003F">
        <w:rPr>
          <w:sz w:val="24"/>
          <w:szCs w:val="24"/>
          <w:lang w:val="en-US"/>
        </w:rPr>
        <w:t xml:space="preserve">UE can be configured with two STAGs per serving cell </w:t>
      </w:r>
      <w:r w:rsidR="00A84DEA" w:rsidRPr="0094003F">
        <w:rPr>
          <w:sz w:val="24"/>
          <w:szCs w:val="24"/>
          <w:lang w:val="en-US"/>
        </w:rPr>
        <w:t xml:space="preserve">and </w:t>
      </w:r>
      <w:r>
        <w:rPr>
          <w:sz w:val="24"/>
          <w:szCs w:val="24"/>
          <w:lang w:val="en-US"/>
        </w:rPr>
        <w:t xml:space="preserve">only if both timers associated to </w:t>
      </w:r>
      <w:r w:rsidRPr="0094003F">
        <w:rPr>
          <w:sz w:val="24"/>
          <w:szCs w:val="24"/>
          <w:lang w:val="en-US"/>
        </w:rPr>
        <w:t>S</w:t>
      </w:r>
      <w:r w:rsidR="00A84DEA" w:rsidRPr="0094003F">
        <w:rPr>
          <w:sz w:val="24"/>
          <w:szCs w:val="24"/>
          <w:lang w:val="en-US"/>
        </w:rPr>
        <w:t>TAG</w:t>
      </w:r>
      <w:r>
        <w:rPr>
          <w:sz w:val="24"/>
          <w:szCs w:val="24"/>
          <w:lang w:val="en-US"/>
        </w:rPr>
        <w:t>s expire, UE follows the already specified procedures.</w:t>
      </w:r>
      <w:r w:rsidR="00A84DEA" w:rsidRPr="0094003F">
        <w:rPr>
          <w:sz w:val="24"/>
          <w:szCs w:val="24"/>
          <w:lang w:val="en-US"/>
        </w:rPr>
        <w:t xml:space="preserve"> </w:t>
      </w:r>
    </w:p>
    <w:p w14:paraId="000D5958" w14:textId="77777777" w:rsidR="0094003F" w:rsidRPr="0094003F" w:rsidRDefault="0094003F" w:rsidP="0094003F">
      <w:pPr>
        <w:rPr>
          <w:sz w:val="24"/>
          <w:szCs w:val="24"/>
        </w:rPr>
      </w:pPr>
    </w:p>
    <w:p w14:paraId="6834584E" w14:textId="0C244E3C" w:rsidR="00A84DEA" w:rsidRDefault="0094003F" w:rsidP="00A84DEA">
      <w:pPr>
        <w:rPr>
          <w:sz w:val="24"/>
          <w:szCs w:val="24"/>
        </w:rPr>
      </w:pPr>
      <w:r>
        <w:rPr>
          <w:sz w:val="24"/>
          <w:szCs w:val="24"/>
        </w:rPr>
        <w:t>Option 1 does not allow UE to continue operation if it still has one timer associated to the STAG running which likely is not according to the functionality envisioned by RAN1. For Option 2</w:t>
      </w:r>
      <w:r w:rsidR="00A84DEA">
        <w:rPr>
          <w:sz w:val="24"/>
          <w:szCs w:val="24"/>
        </w:rPr>
        <w:t>, the procedures need to be redefined such that only the UL/DL operation related to the associated TRP are impacted. Eventually, RAN2 needs to discuss per UL/DL operation but this paper focuses on more stage-2 level aspects as instructed in the agenda.</w:t>
      </w:r>
    </w:p>
    <w:p w14:paraId="380A3BC7" w14:textId="537203DD" w:rsidR="00A84DEA" w:rsidRPr="00A04F49" w:rsidRDefault="00A84DEA" w:rsidP="00A84DEA">
      <w:pPr>
        <w:pStyle w:val="Proposal"/>
      </w:pPr>
      <w:bookmarkStart w:id="6" w:name="_Toc134722969"/>
      <w:r>
        <w:lastRenderedPageBreak/>
        <w:t xml:space="preserve">RAN2 to discuss how to apply the 2TA functionality to the </w:t>
      </w:r>
      <w:proofErr w:type="spellStart"/>
      <w:r>
        <w:t>sCells</w:t>
      </w:r>
      <w:proofErr w:type="spellEnd"/>
      <w:r>
        <w:t>.</w:t>
      </w:r>
      <w:bookmarkEnd w:id="6"/>
    </w:p>
    <w:p w14:paraId="0CA0B9A9" w14:textId="6D611087" w:rsidR="00A84DEA" w:rsidRDefault="00A84DEA" w:rsidP="00E95D3B">
      <w:pPr>
        <w:rPr>
          <w:sz w:val="24"/>
          <w:szCs w:val="24"/>
        </w:rPr>
      </w:pPr>
    </w:p>
    <w:p w14:paraId="21EB8E99" w14:textId="6CD727F8" w:rsidR="0094003F" w:rsidRDefault="0094003F" w:rsidP="0094003F">
      <w:pPr>
        <w:rPr>
          <w:sz w:val="24"/>
          <w:szCs w:val="24"/>
        </w:rPr>
      </w:pPr>
      <w:r>
        <w:rPr>
          <w:sz w:val="24"/>
          <w:szCs w:val="24"/>
        </w:rPr>
        <w:t xml:space="preserve">RAN2 asked RAN1 in the LS whether there are any restrictions to configured serving cell/TRPs for the TAG. While waiting for the response, RAN2 can discuss the operation from RAN2 perspective. If UE has </w:t>
      </w:r>
      <w:r w:rsidR="005F027A">
        <w:rPr>
          <w:sz w:val="24"/>
          <w:szCs w:val="24"/>
        </w:rPr>
        <w:t xml:space="preserve">a </w:t>
      </w:r>
      <w:r>
        <w:rPr>
          <w:sz w:val="24"/>
          <w:szCs w:val="24"/>
        </w:rPr>
        <w:t xml:space="preserve">serving cell </w:t>
      </w:r>
      <w:r w:rsidR="005F027A">
        <w:rPr>
          <w:sz w:val="24"/>
          <w:szCs w:val="24"/>
        </w:rPr>
        <w:t xml:space="preserve">that </w:t>
      </w:r>
      <w:r>
        <w:rPr>
          <w:sz w:val="24"/>
          <w:szCs w:val="24"/>
        </w:rPr>
        <w:t>is associated to two different TAGs via its TRPs, R</w:t>
      </w:r>
      <w:r w:rsidR="006A40D8">
        <w:rPr>
          <w:sz w:val="24"/>
          <w:szCs w:val="24"/>
        </w:rPr>
        <w:t>AN</w:t>
      </w:r>
      <w:r>
        <w:rPr>
          <w:sz w:val="24"/>
          <w:szCs w:val="24"/>
        </w:rPr>
        <w:t xml:space="preserve">2 needs to discuss the following cases. What happens to the other serving cells of a TAG, </w:t>
      </w:r>
      <w:r w:rsidR="005F027A">
        <w:rPr>
          <w:sz w:val="24"/>
          <w:szCs w:val="24"/>
        </w:rPr>
        <w:t xml:space="preserve">if </w:t>
      </w:r>
      <w:r>
        <w:rPr>
          <w:sz w:val="24"/>
          <w:szCs w:val="24"/>
        </w:rPr>
        <w:t xml:space="preserve">the TAG contains a </w:t>
      </w:r>
      <w:r w:rsidR="006A40D8">
        <w:rPr>
          <w:sz w:val="24"/>
          <w:szCs w:val="24"/>
        </w:rPr>
        <w:t xml:space="preserve">TRP of a </w:t>
      </w:r>
      <w:r>
        <w:rPr>
          <w:sz w:val="24"/>
          <w:szCs w:val="24"/>
        </w:rPr>
        <w:t>serving cell that has both timers expired, while the other serving cells still have one timer running</w:t>
      </w:r>
      <w:r w:rsidR="006A40D8">
        <w:rPr>
          <w:sz w:val="24"/>
          <w:szCs w:val="24"/>
        </w:rPr>
        <w:t xml:space="preserve"> for one TRP since they would belong to another TAG via those TRPs</w:t>
      </w:r>
      <w:r>
        <w:rPr>
          <w:sz w:val="24"/>
          <w:szCs w:val="24"/>
        </w:rPr>
        <w:t xml:space="preserve">? Similar question arises if </w:t>
      </w:r>
      <w:bookmarkStart w:id="7" w:name="_Hlk133940576"/>
      <w:r>
        <w:rPr>
          <w:sz w:val="24"/>
          <w:szCs w:val="24"/>
        </w:rPr>
        <w:t>UE can be configured with TAGs that contain both serving cells with 1 and 2 TA operation.</w:t>
      </w:r>
    </w:p>
    <w:bookmarkEnd w:id="7"/>
    <w:p w14:paraId="1A28B8AA" w14:textId="77777777" w:rsidR="0094003F" w:rsidRDefault="0094003F" w:rsidP="0094003F">
      <w:pPr>
        <w:rPr>
          <w:sz w:val="24"/>
          <w:szCs w:val="24"/>
        </w:rPr>
      </w:pPr>
    </w:p>
    <w:p w14:paraId="27410CE1" w14:textId="2AEFBF05" w:rsidR="0094003F" w:rsidRDefault="0094003F" w:rsidP="0094003F">
      <w:pPr>
        <w:pStyle w:val="Proposal"/>
      </w:pPr>
      <w:bookmarkStart w:id="8" w:name="_Toc134722970"/>
      <w:r>
        <w:t>RAN2 to discuss if from RAN2 perspective UE can be configured serving cells that are associated to different TAGs.</w:t>
      </w:r>
      <w:bookmarkEnd w:id="8"/>
    </w:p>
    <w:p w14:paraId="4A7FF04B" w14:textId="16F627DC" w:rsidR="0094003F" w:rsidRPr="00A04F49" w:rsidRDefault="0094003F" w:rsidP="0094003F">
      <w:pPr>
        <w:pStyle w:val="Proposal"/>
      </w:pPr>
      <w:bookmarkStart w:id="9" w:name="_Toc134722971"/>
      <w:r>
        <w:t xml:space="preserve">RAN2 to discuss if from RAN2 perspective </w:t>
      </w:r>
      <w:r w:rsidRPr="0094003F">
        <w:t>UE can be configured with TAGs that contain both serving cells with 1 and 2 TA operation.</w:t>
      </w:r>
      <w:bookmarkEnd w:id="9"/>
    </w:p>
    <w:p w14:paraId="0597D348" w14:textId="77777777" w:rsidR="0094003F" w:rsidRDefault="0094003F" w:rsidP="0094003F">
      <w:pPr>
        <w:rPr>
          <w:sz w:val="24"/>
          <w:szCs w:val="24"/>
        </w:rPr>
      </w:pPr>
    </w:p>
    <w:p w14:paraId="3FC3F1C5" w14:textId="5B1EED9A" w:rsidR="0094003F" w:rsidRDefault="0094003F" w:rsidP="00E95D3B">
      <w:pPr>
        <w:rPr>
          <w:sz w:val="24"/>
          <w:szCs w:val="24"/>
        </w:rPr>
      </w:pPr>
    </w:p>
    <w:p w14:paraId="4C8E2162" w14:textId="77777777" w:rsidR="0094003F" w:rsidRPr="008B19CF" w:rsidRDefault="0094003F" w:rsidP="00E95D3B">
      <w:pPr>
        <w:rPr>
          <w:sz w:val="24"/>
          <w:szCs w:val="24"/>
        </w:rPr>
      </w:pPr>
    </w:p>
    <w:p w14:paraId="348DAEA8" w14:textId="15B14BE6" w:rsidR="00087BA0" w:rsidRPr="00CE0424" w:rsidRDefault="00087BA0" w:rsidP="00087BA0">
      <w:pPr>
        <w:pStyle w:val="Heading1"/>
      </w:pPr>
      <w:r>
        <w:t>2</w:t>
      </w:r>
      <w:r>
        <w:tab/>
      </w:r>
      <w:r w:rsidR="00AF0649">
        <w:t>PRACH configuration “per additional PCI”</w:t>
      </w:r>
    </w:p>
    <w:p w14:paraId="3A7245B6" w14:textId="1B56809D" w:rsidR="00087BA0" w:rsidRDefault="00AF0649" w:rsidP="00087BA0">
      <w:pPr>
        <w:rPr>
          <w:sz w:val="24"/>
          <w:szCs w:val="24"/>
        </w:rPr>
      </w:pPr>
      <w:r w:rsidRPr="00AF0649">
        <w:rPr>
          <w:sz w:val="24"/>
          <w:szCs w:val="24"/>
        </w:rPr>
        <w:t>R</w:t>
      </w:r>
      <w:r>
        <w:rPr>
          <w:sz w:val="24"/>
          <w:szCs w:val="24"/>
        </w:rPr>
        <w:t>AN</w:t>
      </w:r>
      <w:r w:rsidRPr="00AF0649">
        <w:rPr>
          <w:sz w:val="24"/>
          <w:szCs w:val="24"/>
        </w:rPr>
        <w:t>1 had the</w:t>
      </w:r>
      <w:r>
        <w:rPr>
          <w:sz w:val="24"/>
          <w:szCs w:val="24"/>
        </w:rPr>
        <w:t xml:space="preserve"> following agreement:</w:t>
      </w:r>
    </w:p>
    <w:p w14:paraId="2FF04FFB" w14:textId="77777777" w:rsidR="00AF0649" w:rsidRDefault="00AF0649" w:rsidP="00AF0649">
      <w:pPr>
        <w:pStyle w:val="BodyText"/>
      </w:pPr>
    </w:p>
    <w:p w14:paraId="31391FAF" w14:textId="77777777" w:rsidR="00AF0649" w:rsidRPr="007364F3" w:rsidRDefault="00AF0649" w:rsidP="00AF0649">
      <w:pPr>
        <w:rPr>
          <w:rFonts w:ascii="Times" w:hAnsi="Times"/>
          <w:b/>
          <w:bCs/>
          <w:highlight w:val="green"/>
          <w:lang w:eastAsia="x-none"/>
        </w:rPr>
      </w:pPr>
      <w:r w:rsidRPr="007364F3">
        <w:rPr>
          <w:rFonts w:ascii="Times" w:hAnsi="Times"/>
          <w:b/>
          <w:bCs/>
          <w:highlight w:val="green"/>
          <w:lang w:eastAsia="x-none"/>
        </w:rPr>
        <w:t>Agreement</w:t>
      </w:r>
    </w:p>
    <w:p w14:paraId="77814BB2" w14:textId="77777777" w:rsidR="00AF0649" w:rsidRDefault="00AF0649" w:rsidP="00AF0649">
      <w:pPr>
        <w:jc w:val="both"/>
        <w:rPr>
          <w:rFonts w:eastAsia="Microsoft YaHei UI Light"/>
        </w:rPr>
      </w:pPr>
      <w:r>
        <w:rPr>
          <w:rFonts w:eastAsia="Microsoft YaHei UI Light"/>
        </w:rPr>
        <w:t>Confirm the following working assumption:</w:t>
      </w:r>
    </w:p>
    <w:p w14:paraId="3641E4AD" w14:textId="77777777" w:rsidR="00AF0649" w:rsidRDefault="00AF0649" w:rsidP="00AF0649">
      <w:pPr>
        <w:rPr>
          <w:rFonts w:eastAsia="Microsoft YaHei UI Light"/>
        </w:rPr>
      </w:pPr>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PRACH configuration is supported for each configured additional PCI</w:t>
      </w:r>
    </w:p>
    <w:p w14:paraId="18EE81D0" w14:textId="77777777" w:rsidR="00AF0649" w:rsidRDefault="00AF0649" w:rsidP="00AF0649">
      <w:pPr>
        <w:pStyle w:val="ListParagraph"/>
        <w:numPr>
          <w:ilvl w:val="0"/>
          <w:numId w:val="35"/>
        </w:numPr>
        <w:overflowPunct/>
        <w:autoSpaceDE/>
        <w:autoSpaceDN/>
        <w:adjustRightInd/>
        <w:jc w:val="both"/>
        <w:textAlignment w:val="auto"/>
        <w:rPr>
          <w:rFonts w:ascii="Times New Roman" w:eastAsia="Microsoft YaHei UI Light" w:hAnsi="Times New Roman"/>
        </w:rPr>
      </w:pPr>
      <w:r>
        <w:rPr>
          <w:rFonts w:ascii="Times New Roman" w:eastAsia="Microsoft YaHei UI Light" w:hAnsi="Times New Roman"/>
        </w:rPr>
        <w:t xml:space="preserve">the additional PRACH configuration is used in a RACH procedure triggered by a PDCCH order for the corresponding configured additional PCI </w:t>
      </w:r>
    </w:p>
    <w:p w14:paraId="10F6CE8C" w14:textId="77777777" w:rsidR="00AF0649" w:rsidRDefault="00AF0649" w:rsidP="00AF0649">
      <w:pPr>
        <w:rPr>
          <w:sz w:val="32"/>
          <w:szCs w:val="32"/>
        </w:rPr>
      </w:pPr>
    </w:p>
    <w:p w14:paraId="0C8F73C0" w14:textId="6F11EF40" w:rsidR="00D75FAC" w:rsidRDefault="00D75FAC" w:rsidP="00087BA0">
      <w:pPr>
        <w:rPr>
          <w:sz w:val="24"/>
          <w:szCs w:val="24"/>
        </w:rPr>
      </w:pPr>
      <w:r>
        <w:rPr>
          <w:sz w:val="24"/>
          <w:szCs w:val="24"/>
        </w:rPr>
        <w:t xml:space="preserve">Note that RAN1 supports only CFRA for </w:t>
      </w:r>
      <w:r w:rsidR="003A5660">
        <w:rPr>
          <w:sz w:val="24"/>
          <w:szCs w:val="24"/>
        </w:rPr>
        <w:t>2</w:t>
      </w:r>
      <w:r>
        <w:rPr>
          <w:sz w:val="24"/>
          <w:szCs w:val="24"/>
        </w:rPr>
        <w:t xml:space="preserve">TA operation and it is up to RAN2 to decide on CBRA. Hence this discussion is related to </w:t>
      </w:r>
      <w:proofErr w:type="gramStart"/>
      <w:r>
        <w:rPr>
          <w:sz w:val="24"/>
          <w:szCs w:val="24"/>
        </w:rPr>
        <w:t>CFRA</w:t>
      </w:r>
      <w:proofErr w:type="gramEnd"/>
      <w:r>
        <w:rPr>
          <w:sz w:val="24"/>
          <w:szCs w:val="24"/>
        </w:rPr>
        <w:t xml:space="preserve"> and it is assumed RAN2 can decide later whether CBRA needs to be supported or not.</w:t>
      </w:r>
    </w:p>
    <w:p w14:paraId="5378533B" w14:textId="5ECD9D10" w:rsidR="00D75FAC" w:rsidRPr="00D75FAC" w:rsidRDefault="003A5660" w:rsidP="00D75FAC">
      <w:pPr>
        <w:rPr>
          <w:sz w:val="24"/>
          <w:szCs w:val="24"/>
        </w:rPr>
      </w:pPr>
      <w:r>
        <w:rPr>
          <w:sz w:val="24"/>
          <w:szCs w:val="24"/>
        </w:rPr>
        <w:lastRenderedPageBreak/>
        <w:t xml:space="preserve">In TS 38.331, </w:t>
      </w:r>
      <w:r w:rsidR="00D75FAC" w:rsidRPr="00D75FAC">
        <w:rPr>
          <w:sz w:val="24"/>
          <w:szCs w:val="24"/>
        </w:rPr>
        <w:t xml:space="preserve">PRACH configuration is given to the UE in IE The </w:t>
      </w:r>
      <w:proofErr w:type="spellStart"/>
      <w:r w:rsidR="00D75FAC" w:rsidRPr="00D75FAC">
        <w:rPr>
          <w:sz w:val="24"/>
          <w:szCs w:val="24"/>
        </w:rPr>
        <w:t>CellGroupConfig</w:t>
      </w:r>
      <w:proofErr w:type="spellEnd"/>
      <w:r w:rsidR="00D75FAC" w:rsidRPr="00D75FAC">
        <w:rPr>
          <w:sz w:val="24"/>
          <w:szCs w:val="24"/>
        </w:rPr>
        <w:t>, which is used to configure a master cell group (MCG) or secondary cell group (SCG). A cell group comprises of one MAC entity, a set of logical channels with associated RLC entities and of a primary cell (</w:t>
      </w:r>
      <w:proofErr w:type="spellStart"/>
      <w:r w:rsidR="00D75FAC" w:rsidRPr="00D75FAC">
        <w:rPr>
          <w:sz w:val="24"/>
          <w:szCs w:val="24"/>
        </w:rPr>
        <w:t>SpCell</w:t>
      </w:r>
      <w:proofErr w:type="spellEnd"/>
      <w:r w:rsidR="00D75FAC" w:rsidRPr="00D75FAC">
        <w:rPr>
          <w:sz w:val="24"/>
          <w:szCs w:val="24"/>
        </w:rPr>
        <w:t>) and one or more secondary cells (</w:t>
      </w:r>
      <w:proofErr w:type="spellStart"/>
      <w:r w:rsidR="00D75FAC" w:rsidRPr="00D75FAC">
        <w:rPr>
          <w:sz w:val="24"/>
          <w:szCs w:val="24"/>
        </w:rPr>
        <w:t>SCells</w:t>
      </w:r>
      <w:proofErr w:type="spellEnd"/>
      <w:r w:rsidR="00D75FAC" w:rsidRPr="00D75FAC">
        <w:rPr>
          <w:sz w:val="24"/>
          <w:szCs w:val="24"/>
        </w:rPr>
        <w:t>).</w:t>
      </w:r>
    </w:p>
    <w:p w14:paraId="4A1DDB1F" w14:textId="77777777" w:rsidR="00D75FAC" w:rsidRPr="00D75FAC" w:rsidRDefault="00D75FAC" w:rsidP="00D75FAC">
      <w:pPr>
        <w:rPr>
          <w:sz w:val="24"/>
          <w:szCs w:val="24"/>
        </w:rPr>
      </w:pPr>
    </w:p>
    <w:p w14:paraId="766C022F" w14:textId="77777777" w:rsidR="00D75FAC" w:rsidRPr="00D75FAC" w:rsidRDefault="00D75FAC" w:rsidP="00D75FAC">
      <w:pPr>
        <w:rPr>
          <w:sz w:val="24"/>
          <w:szCs w:val="24"/>
        </w:rPr>
      </w:pPr>
      <w:r w:rsidRPr="00D75FAC">
        <w:rPr>
          <w:sz w:val="24"/>
          <w:szCs w:val="24"/>
        </w:rPr>
        <w:t xml:space="preserve">Within that IE the PRACH configuration is given with IE </w:t>
      </w:r>
      <w:proofErr w:type="spellStart"/>
      <w:r w:rsidRPr="00D75FAC">
        <w:rPr>
          <w:sz w:val="24"/>
          <w:szCs w:val="24"/>
        </w:rPr>
        <w:t>ReconfigurationWithSync</w:t>
      </w:r>
      <w:proofErr w:type="spellEnd"/>
      <w:r w:rsidRPr="00D75FAC">
        <w:rPr>
          <w:sz w:val="24"/>
          <w:szCs w:val="24"/>
        </w:rPr>
        <w:t>:</w:t>
      </w:r>
    </w:p>
    <w:p w14:paraId="289CC1AF" w14:textId="77777777" w:rsidR="00D75FAC" w:rsidRPr="00C23565" w:rsidRDefault="00D75FAC" w:rsidP="00D75FAC"/>
    <w:p w14:paraId="20BF0CC0" w14:textId="77777777" w:rsidR="00D75FAC" w:rsidRPr="00B55E3E" w:rsidRDefault="00D75FAC" w:rsidP="00D75FAC">
      <w:pPr>
        <w:pStyle w:val="PL"/>
      </w:pPr>
      <w:r w:rsidRPr="00B55E3E">
        <w:t xml:space="preserve">ReconfigurationWithSync ::=         </w:t>
      </w:r>
      <w:r w:rsidRPr="00B55E3E">
        <w:rPr>
          <w:color w:val="993366"/>
        </w:rPr>
        <w:t>SEQUENCE</w:t>
      </w:r>
      <w:r w:rsidRPr="00B55E3E">
        <w:t xml:space="preserve"> {</w:t>
      </w:r>
    </w:p>
    <w:p w14:paraId="5C58E1BD" w14:textId="77777777" w:rsidR="00D75FAC" w:rsidRPr="00B55E3E" w:rsidRDefault="00D75FAC" w:rsidP="00D75FAC">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58D8EE25" w14:textId="77777777" w:rsidR="00D75FAC" w:rsidRPr="00B55E3E" w:rsidRDefault="00D75FAC" w:rsidP="00D75FAC">
      <w:pPr>
        <w:pStyle w:val="PL"/>
      </w:pPr>
      <w:r w:rsidRPr="00B55E3E">
        <w:t xml:space="preserve">    newUE-Identity                      RNTI-Value,</w:t>
      </w:r>
    </w:p>
    <w:p w14:paraId="1534DD28" w14:textId="77777777" w:rsidR="00D75FAC" w:rsidRPr="00B55E3E" w:rsidRDefault="00D75FAC" w:rsidP="00D75FAC">
      <w:pPr>
        <w:pStyle w:val="PL"/>
      </w:pPr>
      <w:r w:rsidRPr="00B55E3E">
        <w:t xml:space="preserve">    t304                                </w:t>
      </w:r>
      <w:r w:rsidRPr="00B55E3E">
        <w:rPr>
          <w:color w:val="993366"/>
        </w:rPr>
        <w:t>ENUMERATED</w:t>
      </w:r>
      <w:r w:rsidRPr="00B55E3E">
        <w:t xml:space="preserve"> {ms50, ms100, ms150, ms200, ms500, ms1000, ms2000, ms10000},</w:t>
      </w:r>
    </w:p>
    <w:p w14:paraId="28150799" w14:textId="77777777" w:rsidR="00D75FAC" w:rsidRPr="00B55E3E" w:rsidRDefault="00D75FAC" w:rsidP="00D75FAC">
      <w:pPr>
        <w:pStyle w:val="PL"/>
      </w:pPr>
      <w:r w:rsidRPr="00B55E3E">
        <w:t xml:space="preserve">    rach-ConfigDedicated                </w:t>
      </w:r>
      <w:r w:rsidRPr="00B55E3E">
        <w:rPr>
          <w:color w:val="993366"/>
        </w:rPr>
        <w:t>CHOICE</w:t>
      </w:r>
      <w:r w:rsidRPr="00B55E3E">
        <w:t xml:space="preserve"> {</w:t>
      </w:r>
    </w:p>
    <w:p w14:paraId="49D137AC" w14:textId="77777777" w:rsidR="00D75FAC" w:rsidRPr="00B55E3E" w:rsidRDefault="00D75FAC" w:rsidP="00D75FAC">
      <w:pPr>
        <w:pStyle w:val="PL"/>
      </w:pPr>
      <w:r w:rsidRPr="00B55E3E">
        <w:t xml:space="preserve">        uplink                              RACH-ConfigDedicated,</w:t>
      </w:r>
    </w:p>
    <w:p w14:paraId="7A519913" w14:textId="77777777" w:rsidR="00D75FAC" w:rsidRPr="00B55E3E" w:rsidRDefault="00D75FAC" w:rsidP="00D75FAC">
      <w:pPr>
        <w:pStyle w:val="PL"/>
      </w:pPr>
      <w:r w:rsidRPr="00B55E3E">
        <w:t xml:space="preserve">        supplementaryUplink                 RACH-ConfigDedicated</w:t>
      </w:r>
    </w:p>
    <w:p w14:paraId="276A54B5"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35405F53" w14:textId="77777777" w:rsidR="00D75FAC" w:rsidRPr="00B55E3E" w:rsidRDefault="00D75FAC" w:rsidP="00D75FAC">
      <w:pPr>
        <w:pStyle w:val="PL"/>
      </w:pPr>
      <w:r w:rsidRPr="00B55E3E">
        <w:t xml:space="preserve">    ...,</w:t>
      </w:r>
    </w:p>
    <w:p w14:paraId="0195B624" w14:textId="77777777" w:rsidR="00D75FAC" w:rsidRPr="00B55E3E" w:rsidRDefault="00D75FAC" w:rsidP="00D75FAC">
      <w:pPr>
        <w:pStyle w:val="PL"/>
      </w:pPr>
      <w:r w:rsidRPr="00B55E3E">
        <w:t xml:space="preserve">    [[</w:t>
      </w:r>
    </w:p>
    <w:p w14:paraId="67794563" w14:textId="77777777" w:rsidR="00D75FAC" w:rsidRPr="00B55E3E" w:rsidRDefault="00D75FAC" w:rsidP="00D75FA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3267DDA7" w14:textId="77777777" w:rsidR="00D75FAC" w:rsidRPr="00B55E3E" w:rsidRDefault="00D75FAC" w:rsidP="00D75FAC">
      <w:pPr>
        <w:pStyle w:val="PL"/>
      </w:pPr>
      <w:r w:rsidRPr="00B55E3E">
        <w:t xml:space="preserve">    ]],</w:t>
      </w:r>
    </w:p>
    <w:p w14:paraId="55AF2A2E" w14:textId="77777777" w:rsidR="00D75FAC" w:rsidRPr="00B55E3E" w:rsidRDefault="00D75FAC" w:rsidP="00D75FAC">
      <w:pPr>
        <w:pStyle w:val="PL"/>
      </w:pPr>
      <w:r w:rsidRPr="00B55E3E">
        <w:t xml:space="preserve">    [[</w:t>
      </w:r>
    </w:p>
    <w:p w14:paraId="3BF210BC" w14:textId="77777777" w:rsidR="00D75FAC" w:rsidRPr="00B55E3E" w:rsidRDefault="00D75FAC" w:rsidP="00D75FAC">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5078D6F6" w14:textId="77777777" w:rsidR="00D75FAC" w:rsidRPr="00B55E3E" w:rsidRDefault="00D75FAC" w:rsidP="00D75FAC">
      <w:pPr>
        <w:pStyle w:val="PL"/>
      </w:pPr>
      <w:r w:rsidRPr="00B55E3E">
        <w:t xml:space="preserve">    ]],</w:t>
      </w:r>
    </w:p>
    <w:p w14:paraId="46DB6CF7" w14:textId="77777777" w:rsidR="00D75FAC" w:rsidRPr="00B55E3E" w:rsidRDefault="00D75FAC" w:rsidP="00D75FAC">
      <w:pPr>
        <w:pStyle w:val="PL"/>
      </w:pPr>
      <w:r w:rsidRPr="00B55E3E">
        <w:t xml:space="preserve">    [[</w:t>
      </w:r>
    </w:p>
    <w:p w14:paraId="6AF01226" w14:textId="77777777" w:rsidR="00D75FAC" w:rsidRPr="00B55E3E" w:rsidRDefault="00D75FAC" w:rsidP="00D75FAC">
      <w:pPr>
        <w:pStyle w:val="PL"/>
        <w:rPr>
          <w:color w:val="808080"/>
        </w:rPr>
      </w:pPr>
      <w:r w:rsidRPr="00B55E3E">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16F53484" w14:textId="77777777" w:rsidR="00D75FAC" w:rsidRPr="00B55E3E" w:rsidRDefault="00D75FAC" w:rsidP="00D75FAC">
      <w:pPr>
        <w:pStyle w:val="PL"/>
      </w:pPr>
      <w:r w:rsidRPr="00B55E3E">
        <w:t xml:space="preserve">    ]]</w:t>
      </w:r>
    </w:p>
    <w:p w14:paraId="57EC7768" w14:textId="77777777" w:rsidR="00D75FAC" w:rsidRPr="00B55E3E" w:rsidRDefault="00D75FAC" w:rsidP="00D75FAC">
      <w:pPr>
        <w:pStyle w:val="PL"/>
      </w:pPr>
      <w:r w:rsidRPr="00B55E3E">
        <w:t>}</w:t>
      </w:r>
    </w:p>
    <w:p w14:paraId="25ADA740" w14:textId="77777777" w:rsidR="00D75FAC" w:rsidRPr="00F67111" w:rsidRDefault="00D75FAC" w:rsidP="00D75FAC">
      <w:pPr>
        <w:rPr>
          <w:rFonts w:ascii="Times" w:eastAsia="Batang" w:hAnsi="Times" w:cs="Times"/>
          <w:lang w:eastAsia="x-none"/>
        </w:rPr>
      </w:pPr>
    </w:p>
    <w:p w14:paraId="11F60D42" w14:textId="77777777" w:rsidR="00D75FAC" w:rsidRPr="00B55E3E" w:rsidRDefault="00D75FAC" w:rsidP="00D75FAC">
      <w:pPr>
        <w:pStyle w:val="Heading4"/>
        <w:ind w:left="0" w:firstLine="0"/>
        <w:rPr>
          <w:i/>
          <w:noProof/>
        </w:rPr>
      </w:pPr>
      <w:bookmarkStart w:id="10" w:name="_Toc60777334"/>
      <w:bookmarkStart w:id="11" w:name="_Toc115429158"/>
      <w:r w:rsidRPr="00B55E3E">
        <w:t>–</w:t>
      </w:r>
      <w:r w:rsidRPr="00B55E3E">
        <w:tab/>
      </w:r>
      <w:r w:rsidRPr="00B55E3E">
        <w:rPr>
          <w:i/>
          <w:noProof/>
        </w:rPr>
        <w:t>RACH-ConfigDedicated</w:t>
      </w:r>
      <w:bookmarkEnd w:id="10"/>
      <w:bookmarkEnd w:id="11"/>
    </w:p>
    <w:p w14:paraId="276749A3" w14:textId="77777777" w:rsidR="00D75FAC" w:rsidRPr="00B55E3E" w:rsidRDefault="00D75FAC" w:rsidP="00D75FAC">
      <w:r w:rsidRPr="00B55E3E">
        <w:t xml:space="preserve">The IE </w:t>
      </w:r>
      <w:r w:rsidRPr="00B55E3E">
        <w:rPr>
          <w:i/>
        </w:rPr>
        <w:t>RACH-</w:t>
      </w:r>
      <w:proofErr w:type="spellStart"/>
      <w:r w:rsidRPr="00B55E3E">
        <w:rPr>
          <w:i/>
        </w:rPr>
        <w:t>ConfigDedicated</w:t>
      </w:r>
      <w:proofErr w:type="spellEnd"/>
      <w:r w:rsidRPr="00B55E3E">
        <w:t xml:space="preserve"> is used to specify the dedicated </w:t>
      </w:r>
      <w:proofErr w:type="gramStart"/>
      <w:r w:rsidRPr="00B55E3E">
        <w:t>random access</w:t>
      </w:r>
      <w:proofErr w:type="gramEnd"/>
      <w:r w:rsidRPr="00B55E3E">
        <w:t xml:space="preserve"> parameters.</w:t>
      </w:r>
    </w:p>
    <w:p w14:paraId="4080AF95" w14:textId="77777777" w:rsidR="00D75FAC" w:rsidRPr="00B55E3E" w:rsidRDefault="00D75FAC" w:rsidP="00D75FAC">
      <w:pPr>
        <w:pStyle w:val="TH"/>
      </w:pPr>
      <w:r w:rsidRPr="00B55E3E">
        <w:rPr>
          <w:bCs/>
          <w:i/>
          <w:iCs/>
        </w:rPr>
        <w:t>RACH-</w:t>
      </w:r>
      <w:proofErr w:type="spellStart"/>
      <w:r w:rsidRPr="00B55E3E">
        <w:rPr>
          <w:bCs/>
          <w:i/>
          <w:iCs/>
        </w:rPr>
        <w:t>ConfigDedicated</w:t>
      </w:r>
      <w:proofErr w:type="spellEnd"/>
      <w:r w:rsidRPr="00B55E3E">
        <w:t xml:space="preserve"> information element</w:t>
      </w:r>
    </w:p>
    <w:p w14:paraId="23DCB7E7" w14:textId="77777777" w:rsidR="00D75FAC" w:rsidRPr="00B55E3E" w:rsidRDefault="00D75FAC" w:rsidP="00D75FAC">
      <w:pPr>
        <w:pStyle w:val="PL"/>
        <w:rPr>
          <w:color w:val="808080"/>
        </w:rPr>
      </w:pPr>
      <w:r w:rsidRPr="00B55E3E">
        <w:rPr>
          <w:color w:val="808080"/>
        </w:rPr>
        <w:t>-- ASN1START</w:t>
      </w:r>
    </w:p>
    <w:p w14:paraId="6587EB69" w14:textId="77777777" w:rsidR="00D75FAC" w:rsidRPr="00B55E3E" w:rsidRDefault="00D75FAC" w:rsidP="00D75FAC">
      <w:pPr>
        <w:pStyle w:val="PL"/>
        <w:rPr>
          <w:color w:val="808080"/>
        </w:rPr>
      </w:pPr>
      <w:r w:rsidRPr="00B55E3E">
        <w:rPr>
          <w:color w:val="808080"/>
        </w:rPr>
        <w:t>-- TAG-RACH-CONFIGDEDICATED-START</w:t>
      </w:r>
    </w:p>
    <w:p w14:paraId="2A5F1AD3" w14:textId="77777777" w:rsidR="00D75FAC" w:rsidRPr="00B55E3E" w:rsidRDefault="00D75FAC" w:rsidP="00D75FAC">
      <w:pPr>
        <w:pStyle w:val="PL"/>
      </w:pPr>
    </w:p>
    <w:p w14:paraId="1D94D7E9" w14:textId="77777777" w:rsidR="00D75FAC" w:rsidRPr="00B55E3E" w:rsidRDefault="00D75FAC" w:rsidP="00D75FAC">
      <w:pPr>
        <w:pStyle w:val="PL"/>
      </w:pPr>
    </w:p>
    <w:p w14:paraId="722BD584" w14:textId="77777777" w:rsidR="00D75FAC" w:rsidRPr="00B55E3E" w:rsidRDefault="00D75FAC" w:rsidP="00D75FAC">
      <w:pPr>
        <w:pStyle w:val="PL"/>
      </w:pPr>
      <w:r w:rsidRPr="00B55E3E">
        <w:t xml:space="preserve">RACH-ConfigDedicated ::=        </w:t>
      </w:r>
      <w:r w:rsidRPr="00B55E3E">
        <w:rPr>
          <w:color w:val="993366"/>
        </w:rPr>
        <w:t>SEQUENCE</w:t>
      </w:r>
      <w:r w:rsidRPr="00B55E3E">
        <w:t xml:space="preserve"> {</w:t>
      </w:r>
    </w:p>
    <w:p w14:paraId="16AB1AEC" w14:textId="77777777" w:rsidR="00D75FAC" w:rsidRPr="00B55E3E" w:rsidRDefault="00D75FAC" w:rsidP="00D75FAC">
      <w:pPr>
        <w:pStyle w:val="PL"/>
        <w:rPr>
          <w:color w:val="808080"/>
        </w:rPr>
      </w:pPr>
      <w:r w:rsidRPr="00B55E3E">
        <w:t xml:space="preserve">    cfra                            CFRA                                                                    </w:t>
      </w:r>
      <w:r w:rsidRPr="00B55E3E">
        <w:rPr>
          <w:color w:val="993366"/>
        </w:rPr>
        <w:t>OPTIONAL</w:t>
      </w:r>
      <w:r w:rsidRPr="00B55E3E">
        <w:t xml:space="preserve">, </w:t>
      </w:r>
      <w:r w:rsidRPr="00B55E3E">
        <w:rPr>
          <w:color w:val="808080"/>
        </w:rPr>
        <w:t>-- Need S</w:t>
      </w:r>
    </w:p>
    <w:p w14:paraId="3D348DDA" w14:textId="77777777" w:rsidR="00D75FAC" w:rsidRPr="00B55E3E" w:rsidRDefault="00D75FAC" w:rsidP="00D75FAC">
      <w:pPr>
        <w:pStyle w:val="PL"/>
        <w:rPr>
          <w:color w:val="808080"/>
        </w:rPr>
      </w:pPr>
      <w:r w:rsidRPr="00B55E3E">
        <w:t xml:space="preserve">    ra-Prioritization               RA-Prioritization                                                       </w:t>
      </w:r>
      <w:r w:rsidRPr="00B55E3E">
        <w:rPr>
          <w:color w:val="993366"/>
        </w:rPr>
        <w:t>OPTIONAL</w:t>
      </w:r>
      <w:r w:rsidRPr="00B55E3E">
        <w:t xml:space="preserve">, </w:t>
      </w:r>
      <w:r w:rsidRPr="00B55E3E">
        <w:rPr>
          <w:color w:val="808080"/>
        </w:rPr>
        <w:t>-- Need N</w:t>
      </w:r>
    </w:p>
    <w:p w14:paraId="2432ADED" w14:textId="77777777" w:rsidR="00D75FAC" w:rsidRPr="00B55E3E" w:rsidRDefault="00D75FAC" w:rsidP="00D75FAC">
      <w:pPr>
        <w:pStyle w:val="PL"/>
      </w:pPr>
      <w:r w:rsidRPr="00B55E3E">
        <w:t xml:space="preserve">    ...,</w:t>
      </w:r>
    </w:p>
    <w:p w14:paraId="47472CBF" w14:textId="77777777" w:rsidR="00D75FAC" w:rsidRPr="00B55E3E" w:rsidRDefault="00D75FAC" w:rsidP="00D75FAC">
      <w:pPr>
        <w:pStyle w:val="PL"/>
      </w:pPr>
      <w:r w:rsidRPr="00B55E3E">
        <w:t xml:space="preserve">    [[</w:t>
      </w:r>
    </w:p>
    <w:p w14:paraId="108C7873" w14:textId="77777777" w:rsidR="00D75FAC" w:rsidRPr="00B55E3E" w:rsidRDefault="00D75FAC" w:rsidP="00D75FAC">
      <w:pPr>
        <w:pStyle w:val="PL"/>
        <w:rPr>
          <w:color w:val="808080"/>
        </w:rPr>
      </w:pPr>
      <w:r w:rsidRPr="00B55E3E">
        <w:t xml:space="preserve">    ra-PrioritizationTwoStep-r16    RA-Prioritization                                                       </w:t>
      </w:r>
      <w:r w:rsidRPr="00B55E3E">
        <w:rPr>
          <w:color w:val="993366"/>
        </w:rPr>
        <w:t>OPTIONAL</w:t>
      </w:r>
      <w:r w:rsidRPr="00B55E3E">
        <w:t xml:space="preserve">, </w:t>
      </w:r>
      <w:r w:rsidRPr="00B55E3E">
        <w:rPr>
          <w:color w:val="808080"/>
        </w:rPr>
        <w:t>-- Need N</w:t>
      </w:r>
    </w:p>
    <w:p w14:paraId="77F59E2E" w14:textId="77777777" w:rsidR="00D75FAC" w:rsidRPr="00B55E3E" w:rsidRDefault="00D75FAC" w:rsidP="00D75FAC">
      <w:pPr>
        <w:pStyle w:val="PL"/>
        <w:rPr>
          <w:color w:val="808080"/>
        </w:rPr>
      </w:pPr>
      <w:r w:rsidRPr="00B55E3E">
        <w:t xml:space="preserve">    cfra-TwoStep-r16                CFRA-TwoStep-r16                                                        </w:t>
      </w:r>
      <w:r w:rsidRPr="00B55E3E">
        <w:rPr>
          <w:color w:val="993366"/>
        </w:rPr>
        <w:t>OPTIONAL</w:t>
      </w:r>
      <w:r w:rsidRPr="00B55E3E">
        <w:t xml:space="preserve">  </w:t>
      </w:r>
      <w:r w:rsidRPr="00B55E3E">
        <w:rPr>
          <w:color w:val="808080"/>
        </w:rPr>
        <w:t>-- Need S</w:t>
      </w:r>
    </w:p>
    <w:p w14:paraId="24C232B7" w14:textId="77777777" w:rsidR="00D75FAC" w:rsidRPr="00B55E3E" w:rsidRDefault="00D75FAC" w:rsidP="00D75FAC">
      <w:pPr>
        <w:pStyle w:val="PL"/>
      </w:pPr>
      <w:r w:rsidRPr="00B55E3E">
        <w:lastRenderedPageBreak/>
        <w:t xml:space="preserve">    ]]</w:t>
      </w:r>
    </w:p>
    <w:p w14:paraId="49204E74" w14:textId="77777777" w:rsidR="00D75FAC" w:rsidRPr="00B55E3E" w:rsidRDefault="00D75FAC" w:rsidP="00D75FAC">
      <w:pPr>
        <w:pStyle w:val="PL"/>
      </w:pPr>
      <w:r w:rsidRPr="00B55E3E">
        <w:t>}</w:t>
      </w:r>
    </w:p>
    <w:p w14:paraId="776E85EA" w14:textId="77777777" w:rsidR="00D75FAC" w:rsidRPr="00B55E3E" w:rsidRDefault="00D75FAC" w:rsidP="00D75FAC">
      <w:pPr>
        <w:pStyle w:val="PL"/>
      </w:pPr>
    </w:p>
    <w:p w14:paraId="661450AD" w14:textId="77777777" w:rsidR="00D75FAC" w:rsidRPr="00B55E3E" w:rsidRDefault="00D75FAC" w:rsidP="00D75FAC">
      <w:pPr>
        <w:pStyle w:val="PL"/>
      </w:pPr>
      <w:r w:rsidRPr="00B55E3E">
        <w:t xml:space="preserve">CFRA ::=                    </w:t>
      </w:r>
      <w:r w:rsidRPr="00B55E3E">
        <w:rPr>
          <w:color w:val="993366"/>
        </w:rPr>
        <w:t>SEQUENCE</w:t>
      </w:r>
      <w:r w:rsidRPr="00B55E3E">
        <w:t xml:space="preserve"> {</w:t>
      </w:r>
    </w:p>
    <w:p w14:paraId="3467E1A1" w14:textId="77777777" w:rsidR="00D75FAC" w:rsidRPr="00B55E3E" w:rsidRDefault="00D75FAC" w:rsidP="00D75FAC">
      <w:pPr>
        <w:pStyle w:val="PL"/>
      </w:pPr>
      <w:r w:rsidRPr="00B55E3E">
        <w:t xml:space="preserve">    occasions                       </w:t>
      </w:r>
      <w:r w:rsidRPr="00B55E3E">
        <w:rPr>
          <w:color w:val="993366"/>
        </w:rPr>
        <w:t>SEQUENCE</w:t>
      </w:r>
      <w:r w:rsidRPr="00B55E3E">
        <w:t xml:space="preserve"> {</w:t>
      </w:r>
    </w:p>
    <w:p w14:paraId="10479CBB" w14:textId="77777777" w:rsidR="00D75FAC" w:rsidRPr="00B55E3E" w:rsidRDefault="00D75FAC" w:rsidP="00D75FAC">
      <w:pPr>
        <w:pStyle w:val="PL"/>
      </w:pPr>
      <w:r w:rsidRPr="00B55E3E">
        <w:t xml:space="preserve">        rach-ConfigGeneric              RACH-ConfigGeneric,</w:t>
      </w:r>
    </w:p>
    <w:p w14:paraId="2654711A" w14:textId="77777777" w:rsidR="00D75FAC" w:rsidRPr="00B55E3E" w:rsidRDefault="00D75FAC" w:rsidP="00D75FAC">
      <w:pPr>
        <w:pStyle w:val="PL"/>
      </w:pPr>
      <w:r w:rsidRPr="00B55E3E">
        <w:t xml:space="preserve">        ssb-perRACH-Occasion            </w:t>
      </w:r>
      <w:r w:rsidRPr="00B55E3E">
        <w:rPr>
          <w:color w:val="993366"/>
        </w:rPr>
        <w:t>ENUMERATED</w:t>
      </w:r>
      <w:r w:rsidRPr="00B55E3E">
        <w:t xml:space="preserve"> {oneEighth, oneFourth, oneHalf, one, two, four, eight, sixteen}</w:t>
      </w:r>
    </w:p>
    <w:p w14:paraId="1083AAA5" w14:textId="77777777" w:rsidR="00D75FAC" w:rsidRPr="00B55E3E" w:rsidRDefault="00D75FAC" w:rsidP="00D75FAC">
      <w:pPr>
        <w:pStyle w:val="PL"/>
        <w:rPr>
          <w:color w:val="808080"/>
        </w:rPr>
      </w:pPr>
      <w:r w:rsidRPr="00B55E3E">
        <w:t xml:space="preserve">                                                                                                            </w:t>
      </w:r>
      <w:r w:rsidRPr="00B55E3E">
        <w:rPr>
          <w:color w:val="993366"/>
        </w:rPr>
        <w:t>OPTIONAL</w:t>
      </w:r>
      <w:r w:rsidRPr="00B55E3E">
        <w:t xml:space="preserve">  </w:t>
      </w:r>
      <w:r w:rsidRPr="00B55E3E">
        <w:rPr>
          <w:color w:val="808080"/>
        </w:rPr>
        <w:t>-- Cond Mandatory</w:t>
      </w:r>
    </w:p>
    <w:p w14:paraId="26363843"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09191E49" w14:textId="77777777" w:rsidR="00D75FAC" w:rsidRPr="00B55E3E" w:rsidRDefault="00D75FAC" w:rsidP="00D75FAC">
      <w:pPr>
        <w:pStyle w:val="PL"/>
      </w:pPr>
      <w:r w:rsidRPr="00B55E3E">
        <w:t xml:space="preserve">    resources                       </w:t>
      </w:r>
      <w:r w:rsidRPr="00B55E3E">
        <w:rPr>
          <w:color w:val="993366"/>
        </w:rPr>
        <w:t>CHOICE</w:t>
      </w:r>
      <w:r w:rsidRPr="00B55E3E">
        <w:t xml:space="preserve"> {</w:t>
      </w:r>
    </w:p>
    <w:p w14:paraId="23AB95FC" w14:textId="77777777" w:rsidR="00D75FAC" w:rsidRPr="00B55E3E" w:rsidRDefault="00D75FAC" w:rsidP="00D75FAC">
      <w:pPr>
        <w:pStyle w:val="PL"/>
      </w:pPr>
      <w:r w:rsidRPr="00B55E3E">
        <w:t xml:space="preserve">        ssb                             </w:t>
      </w:r>
      <w:r w:rsidRPr="00B55E3E">
        <w:rPr>
          <w:color w:val="993366"/>
        </w:rPr>
        <w:t>SEQUENCE</w:t>
      </w:r>
      <w:r w:rsidRPr="00B55E3E">
        <w:t xml:space="preserve"> {</w:t>
      </w:r>
    </w:p>
    <w:p w14:paraId="08A5B89F" w14:textId="77777777" w:rsidR="00D75FAC" w:rsidRPr="00B55E3E" w:rsidRDefault="00D75FAC" w:rsidP="00D75FAC">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58A85798" w14:textId="77777777" w:rsidR="00D75FAC" w:rsidRPr="00B55E3E" w:rsidRDefault="00D75FAC" w:rsidP="00D75FAC">
      <w:pPr>
        <w:pStyle w:val="PL"/>
      </w:pPr>
      <w:r w:rsidRPr="00B55E3E">
        <w:t xml:space="preserve">            ra-ssb-OccasionMaskIndex        </w:t>
      </w:r>
      <w:r w:rsidRPr="00B55E3E">
        <w:rPr>
          <w:color w:val="993366"/>
        </w:rPr>
        <w:t>INTEGER</w:t>
      </w:r>
      <w:r w:rsidRPr="00B55E3E">
        <w:t xml:space="preserve"> (0..15)</w:t>
      </w:r>
    </w:p>
    <w:p w14:paraId="4D354606" w14:textId="77777777" w:rsidR="00D75FAC" w:rsidRPr="00B55E3E" w:rsidRDefault="00D75FAC" w:rsidP="00D75FAC">
      <w:pPr>
        <w:pStyle w:val="PL"/>
      </w:pPr>
      <w:r w:rsidRPr="00B55E3E">
        <w:t xml:space="preserve">        },</w:t>
      </w:r>
    </w:p>
    <w:p w14:paraId="0FCC2BED" w14:textId="77777777" w:rsidR="00D75FAC" w:rsidRPr="00B55E3E" w:rsidRDefault="00D75FAC" w:rsidP="00D75FAC">
      <w:pPr>
        <w:pStyle w:val="PL"/>
      </w:pPr>
      <w:r w:rsidRPr="00B55E3E">
        <w:t xml:space="preserve">        csirs                           </w:t>
      </w:r>
      <w:r w:rsidRPr="00B55E3E">
        <w:rPr>
          <w:color w:val="993366"/>
        </w:rPr>
        <w:t>SEQUENCE</w:t>
      </w:r>
      <w:r w:rsidRPr="00B55E3E">
        <w:t xml:space="preserve"> {</w:t>
      </w:r>
    </w:p>
    <w:p w14:paraId="26BDCB1C" w14:textId="77777777" w:rsidR="00D75FAC" w:rsidRPr="00B55E3E" w:rsidRDefault="00D75FAC" w:rsidP="00D75FAC">
      <w:pPr>
        <w:pStyle w:val="PL"/>
      </w:pPr>
      <w:r w:rsidRPr="00B55E3E">
        <w:t xml:space="preserve">            csirs-ResourceList              </w:t>
      </w:r>
      <w:r w:rsidRPr="00B55E3E">
        <w:rPr>
          <w:color w:val="993366"/>
        </w:rPr>
        <w:t>SEQUENCE</w:t>
      </w:r>
      <w:r w:rsidRPr="00B55E3E">
        <w:t xml:space="preserve"> (</w:t>
      </w:r>
      <w:r w:rsidRPr="00B55E3E">
        <w:rPr>
          <w:color w:val="993366"/>
        </w:rPr>
        <w:t>SIZE</w:t>
      </w:r>
      <w:r w:rsidRPr="00B55E3E">
        <w:t>(1..maxRA-CSIRS-Resources))</w:t>
      </w:r>
      <w:r w:rsidRPr="00B55E3E">
        <w:rPr>
          <w:color w:val="993366"/>
        </w:rPr>
        <w:t xml:space="preserve"> OF</w:t>
      </w:r>
      <w:r w:rsidRPr="00B55E3E">
        <w:t xml:space="preserve"> CFRA-CSIRS-Resource,</w:t>
      </w:r>
    </w:p>
    <w:p w14:paraId="5A25CADC" w14:textId="77777777" w:rsidR="00D75FAC" w:rsidRPr="00B55E3E" w:rsidRDefault="00D75FAC" w:rsidP="00D75FAC">
      <w:pPr>
        <w:pStyle w:val="PL"/>
      </w:pPr>
      <w:r w:rsidRPr="00B55E3E">
        <w:t xml:space="preserve">            rsrp-ThresholdCSI-RS            RSRP-Range</w:t>
      </w:r>
    </w:p>
    <w:p w14:paraId="76E44404" w14:textId="77777777" w:rsidR="00D75FAC" w:rsidRPr="00B55E3E" w:rsidRDefault="00D75FAC" w:rsidP="00D75FAC">
      <w:pPr>
        <w:pStyle w:val="PL"/>
      </w:pPr>
      <w:r w:rsidRPr="00B55E3E">
        <w:t xml:space="preserve">        }</w:t>
      </w:r>
    </w:p>
    <w:p w14:paraId="2E125573" w14:textId="77777777" w:rsidR="00D75FAC" w:rsidRPr="00B55E3E" w:rsidRDefault="00D75FAC" w:rsidP="00D75FAC">
      <w:pPr>
        <w:pStyle w:val="PL"/>
      </w:pPr>
      <w:r w:rsidRPr="00B55E3E">
        <w:t xml:space="preserve">    },</w:t>
      </w:r>
    </w:p>
    <w:p w14:paraId="1064EA55" w14:textId="77777777" w:rsidR="00D75FAC" w:rsidRPr="00B55E3E" w:rsidRDefault="00D75FAC" w:rsidP="00D75FAC">
      <w:pPr>
        <w:pStyle w:val="PL"/>
      </w:pPr>
      <w:r w:rsidRPr="00B55E3E">
        <w:t xml:space="preserve">    ...,</w:t>
      </w:r>
    </w:p>
    <w:p w14:paraId="0A7E7249" w14:textId="77777777" w:rsidR="00D75FAC" w:rsidRPr="00B55E3E" w:rsidRDefault="00D75FAC" w:rsidP="00D75FAC">
      <w:pPr>
        <w:pStyle w:val="PL"/>
      </w:pPr>
      <w:r w:rsidRPr="00B55E3E">
        <w:t xml:space="preserve">    [[</w:t>
      </w:r>
    </w:p>
    <w:p w14:paraId="2FF2FEDC" w14:textId="77777777" w:rsidR="00D75FAC" w:rsidRPr="00B55E3E" w:rsidRDefault="00D75FAC" w:rsidP="00D75FAC">
      <w:pPr>
        <w:pStyle w:val="PL"/>
        <w:rPr>
          <w:color w:val="808080"/>
        </w:rPr>
      </w:pPr>
      <w:r w:rsidRPr="00B55E3E">
        <w:t xml:space="preserve">    totalNumberOfRA-Preambles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Cond Occasions</w:t>
      </w:r>
    </w:p>
    <w:p w14:paraId="18281B6F" w14:textId="77777777" w:rsidR="00D75FAC" w:rsidRPr="00B55E3E" w:rsidRDefault="00D75FAC" w:rsidP="00D75FAC">
      <w:pPr>
        <w:pStyle w:val="PL"/>
      </w:pPr>
      <w:r w:rsidRPr="00B55E3E">
        <w:t xml:space="preserve">    ]]</w:t>
      </w:r>
    </w:p>
    <w:p w14:paraId="55B13F2C" w14:textId="77777777" w:rsidR="00D75FAC" w:rsidRPr="00B55E3E" w:rsidRDefault="00D75FAC" w:rsidP="00D75FAC">
      <w:pPr>
        <w:pStyle w:val="PL"/>
      </w:pPr>
      <w:r w:rsidRPr="00B55E3E">
        <w:t>}</w:t>
      </w:r>
    </w:p>
    <w:p w14:paraId="0BD170A0" w14:textId="77777777" w:rsidR="00D75FAC" w:rsidRPr="00B55E3E" w:rsidRDefault="00D75FAC" w:rsidP="00D75FAC">
      <w:pPr>
        <w:pStyle w:val="PL"/>
      </w:pPr>
    </w:p>
    <w:p w14:paraId="7CDA6457" w14:textId="77777777" w:rsidR="00D75FAC" w:rsidRPr="00B55E3E" w:rsidRDefault="00D75FAC" w:rsidP="00D75FAC">
      <w:pPr>
        <w:pStyle w:val="PL"/>
      </w:pPr>
      <w:r w:rsidRPr="00B55E3E">
        <w:t xml:space="preserve">CFRA-TwoStep-r16 ::=                    </w:t>
      </w:r>
      <w:r w:rsidRPr="00B55E3E">
        <w:rPr>
          <w:color w:val="993366"/>
        </w:rPr>
        <w:t>SEQUENCE</w:t>
      </w:r>
      <w:r w:rsidRPr="00B55E3E">
        <w:t xml:space="preserve"> {</w:t>
      </w:r>
    </w:p>
    <w:p w14:paraId="614862FA" w14:textId="77777777" w:rsidR="00D75FAC" w:rsidRPr="00B55E3E" w:rsidRDefault="00D75FAC" w:rsidP="00D75FAC">
      <w:pPr>
        <w:pStyle w:val="PL"/>
      </w:pPr>
      <w:r w:rsidRPr="00B55E3E">
        <w:t xml:space="preserve">    occasionsTwoStepRA-r16                  </w:t>
      </w:r>
      <w:r w:rsidRPr="00B55E3E">
        <w:rPr>
          <w:color w:val="993366"/>
        </w:rPr>
        <w:t>SEQUENCE</w:t>
      </w:r>
      <w:r w:rsidRPr="00B55E3E">
        <w:t xml:space="preserve"> {</w:t>
      </w:r>
    </w:p>
    <w:p w14:paraId="3109F6F3" w14:textId="77777777" w:rsidR="00D75FAC" w:rsidRPr="00B55E3E" w:rsidRDefault="00D75FAC" w:rsidP="00D75FAC">
      <w:pPr>
        <w:pStyle w:val="PL"/>
      </w:pPr>
      <w:r w:rsidRPr="00B55E3E">
        <w:t xml:space="preserve">        rach-ConfigGenericTwoStepRA-r16         RACH-ConfigGenericTwoStepRA-r16,</w:t>
      </w:r>
    </w:p>
    <w:p w14:paraId="665391DB" w14:textId="77777777" w:rsidR="00D75FAC" w:rsidRPr="00B55E3E" w:rsidRDefault="00D75FAC" w:rsidP="00D75FAC">
      <w:pPr>
        <w:pStyle w:val="PL"/>
      </w:pPr>
      <w:r w:rsidRPr="00B55E3E">
        <w:t xml:space="preserve">        ssb-PerRACH-OccasionTwoStepRA-r16       </w:t>
      </w:r>
      <w:r w:rsidRPr="00B55E3E">
        <w:rPr>
          <w:color w:val="993366"/>
        </w:rPr>
        <w:t>ENUMERATED</w:t>
      </w:r>
      <w:r w:rsidRPr="00B55E3E">
        <w:t xml:space="preserve"> {oneEighth, oneFourth, oneHalf, one,</w:t>
      </w:r>
    </w:p>
    <w:p w14:paraId="2F0F66A3" w14:textId="77777777" w:rsidR="00D75FAC" w:rsidRPr="00B55E3E" w:rsidRDefault="00D75FAC" w:rsidP="00D75FAC">
      <w:pPr>
        <w:pStyle w:val="PL"/>
      </w:pPr>
      <w:r w:rsidRPr="00B55E3E">
        <w:t xml:space="preserve">                                                            two, four, eight, sixteen}</w:t>
      </w:r>
    </w:p>
    <w:p w14:paraId="7CE13A27"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6780DA2F" w14:textId="77777777" w:rsidR="00D75FAC" w:rsidRPr="00B55E3E" w:rsidRDefault="00D75FAC" w:rsidP="00D75FAC">
      <w:pPr>
        <w:pStyle w:val="PL"/>
      </w:pPr>
      <w:r w:rsidRPr="00B55E3E">
        <w:t xml:space="preserve">    msgA-CFRA-PUSCH-r16                     MsgA-PUSCH-Resource-r16,</w:t>
      </w:r>
    </w:p>
    <w:p w14:paraId="553F2C31" w14:textId="77777777" w:rsidR="00D75FAC" w:rsidRPr="00B55E3E" w:rsidRDefault="00D75FAC" w:rsidP="00D75FAC">
      <w:pPr>
        <w:pStyle w:val="PL"/>
        <w:rPr>
          <w:color w:val="808080"/>
        </w:rPr>
      </w:pPr>
      <w:r w:rsidRPr="00B55E3E">
        <w:t xml:space="preserve">    msgA-TransMax-r16                       </w:t>
      </w:r>
      <w:r w:rsidRPr="00B55E3E">
        <w:rPr>
          <w:color w:val="993366"/>
        </w:rPr>
        <w:t>ENUMERATED</w:t>
      </w:r>
      <w:r w:rsidRPr="00B55E3E">
        <w:t xml:space="preserve"> {n1, n2, n4, n6, n8, n10, n20, n50, n100, n200}    </w:t>
      </w:r>
      <w:r w:rsidRPr="00B55E3E">
        <w:rPr>
          <w:color w:val="993366"/>
        </w:rPr>
        <w:t>OPTIONAL</w:t>
      </w:r>
      <w:r w:rsidRPr="00B55E3E">
        <w:t xml:space="preserve">, </w:t>
      </w:r>
      <w:r w:rsidRPr="00B55E3E">
        <w:rPr>
          <w:color w:val="808080"/>
        </w:rPr>
        <w:t>-- Need S</w:t>
      </w:r>
    </w:p>
    <w:p w14:paraId="738F3BF3" w14:textId="77777777" w:rsidR="00D75FAC" w:rsidRPr="00B55E3E" w:rsidRDefault="00D75FAC" w:rsidP="00D75FAC">
      <w:pPr>
        <w:pStyle w:val="PL"/>
      </w:pPr>
      <w:r w:rsidRPr="00B55E3E">
        <w:t xml:space="preserve">    resourcesTwoStep-r16                    </w:t>
      </w:r>
      <w:r w:rsidRPr="00B55E3E">
        <w:rPr>
          <w:color w:val="993366"/>
        </w:rPr>
        <w:t>SEQUENCE</w:t>
      </w:r>
      <w:r w:rsidRPr="00B55E3E">
        <w:t xml:space="preserve"> {</w:t>
      </w:r>
    </w:p>
    <w:p w14:paraId="58FBC58C" w14:textId="77777777" w:rsidR="00D75FAC" w:rsidRPr="00B55E3E" w:rsidRDefault="00D75FAC" w:rsidP="00D75FAC">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4DD677D5" w14:textId="77777777" w:rsidR="00D75FAC" w:rsidRPr="00B55E3E" w:rsidRDefault="00D75FAC" w:rsidP="00D75FAC">
      <w:pPr>
        <w:pStyle w:val="PL"/>
      </w:pPr>
      <w:r w:rsidRPr="00B55E3E">
        <w:t xml:space="preserve">        ra-ssb-OccasionMaskIndex                </w:t>
      </w:r>
      <w:r w:rsidRPr="00B55E3E">
        <w:rPr>
          <w:color w:val="993366"/>
        </w:rPr>
        <w:t>INTEGER</w:t>
      </w:r>
      <w:r w:rsidRPr="00B55E3E">
        <w:t xml:space="preserve"> (0..15)</w:t>
      </w:r>
    </w:p>
    <w:p w14:paraId="37BFF667" w14:textId="77777777" w:rsidR="00D75FAC" w:rsidRPr="00B55E3E" w:rsidRDefault="00D75FAC" w:rsidP="00D75FAC">
      <w:pPr>
        <w:pStyle w:val="PL"/>
      </w:pPr>
      <w:r w:rsidRPr="00B55E3E">
        <w:t xml:space="preserve">    },</w:t>
      </w:r>
    </w:p>
    <w:p w14:paraId="5A5CA6F5" w14:textId="77777777" w:rsidR="00D75FAC" w:rsidRPr="00B55E3E" w:rsidRDefault="00D75FAC" w:rsidP="00D75FAC">
      <w:pPr>
        <w:pStyle w:val="PL"/>
      </w:pPr>
      <w:r w:rsidRPr="00B55E3E">
        <w:t xml:space="preserve">    ...</w:t>
      </w:r>
    </w:p>
    <w:p w14:paraId="2F7DE12B" w14:textId="77777777" w:rsidR="00D75FAC" w:rsidRPr="00B55E3E" w:rsidRDefault="00D75FAC" w:rsidP="00D75FAC">
      <w:pPr>
        <w:pStyle w:val="PL"/>
      </w:pPr>
      <w:r w:rsidRPr="00B55E3E">
        <w:t>}</w:t>
      </w:r>
    </w:p>
    <w:p w14:paraId="0B33F223" w14:textId="77777777" w:rsidR="00D75FAC" w:rsidRPr="00B55E3E" w:rsidRDefault="00D75FAC" w:rsidP="00D75FAC">
      <w:pPr>
        <w:pStyle w:val="PL"/>
      </w:pPr>
    </w:p>
    <w:p w14:paraId="62DCCF14" w14:textId="77777777" w:rsidR="00D75FAC" w:rsidRPr="00B55E3E" w:rsidRDefault="00D75FAC" w:rsidP="00D75FAC">
      <w:pPr>
        <w:pStyle w:val="PL"/>
      </w:pPr>
      <w:r w:rsidRPr="00B55E3E">
        <w:t xml:space="preserve">CFRA-SSB-Resource ::=           </w:t>
      </w:r>
      <w:r w:rsidRPr="00B55E3E">
        <w:rPr>
          <w:color w:val="993366"/>
        </w:rPr>
        <w:t>SEQUENCE</w:t>
      </w:r>
      <w:r w:rsidRPr="00B55E3E">
        <w:t xml:space="preserve"> {</w:t>
      </w:r>
    </w:p>
    <w:p w14:paraId="4C010C1B" w14:textId="77777777" w:rsidR="00D75FAC" w:rsidRPr="00B55E3E" w:rsidRDefault="00D75FAC" w:rsidP="00D75FAC">
      <w:pPr>
        <w:pStyle w:val="PL"/>
      </w:pPr>
      <w:r w:rsidRPr="00B55E3E">
        <w:t xml:space="preserve">    ssb                             SSB-Index,</w:t>
      </w:r>
    </w:p>
    <w:p w14:paraId="5F3A397B" w14:textId="77777777" w:rsidR="00D75FAC" w:rsidRPr="00B55E3E" w:rsidRDefault="00D75FAC" w:rsidP="00D75FAC">
      <w:pPr>
        <w:pStyle w:val="PL"/>
      </w:pPr>
      <w:r w:rsidRPr="00B55E3E">
        <w:t xml:space="preserve">    ra-PreambleIndex                </w:t>
      </w:r>
      <w:r w:rsidRPr="00B55E3E">
        <w:rPr>
          <w:color w:val="993366"/>
        </w:rPr>
        <w:t>INTEGER</w:t>
      </w:r>
      <w:r w:rsidRPr="00B55E3E">
        <w:t xml:space="preserve"> (0..63),</w:t>
      </w:r>
    </w:p>
    <w:p w14:paraId="57BBFD12" w14:textId="77777777" w:rsidR="00D75FAC" w:rsidRPr="00B55E3E" w:rsidRDefault="00D75FAC" w:rsidP="00D75FAC">
      <w:pPr>
        <w:pStyle w:val="PL"/>
      </w:pPr>
      <w:r w:rsidRPr="00B55E3E">
        <w:t xml:space="preserve">    ...,</w:t>
      </w:r>
    </w:p>
    <w:p w14:paraId="61E89020" w14:textId="77777777" w:rsidR="00D75FAC" w:rsidRPr="00B55E3E" w:rsidRDefault="00D75FAC" w:rsidP="00D75FAC">
      <w:pPr>
        <w:pStyle w:val="PL"/>
      </w:pPr>
      <w:r w:rsidRPr="00B55E3E">
        <w:t xml:space="preserve">    [[</w:t>
      </w:r>
    </w:p>
    <w:p w14:paraId="31EE0DBE" w14:textId="77777777" w:rsidR="00D75FAC" w:rsidRPr="00B55E3E" w:rsidRDefault="00D75FAC" w:rsidP="00D75FAC">
      <w:pPr>
        <w:pStyle w:val="PL"/>
        <w:rPr>
          <w:color w:val="808080"/>
        </w:rPr>
      </w:pPr>
      <w:r w:rsidRPr="00B55E3E">
        <w:t xml:space="preserve">    msgA-PUSCH-Resource-Index-r16   </w:t>
      </w:r>
      <w:r w:rsidRPr="00B55E3E">
        <w:rPr>
          <w:color w:val="993366"/>
        </w:rPr>
        <w:t>INTEGER</w:t>
      </w:r>
      <w:r w:rsidRPr="00B55E3E">
        <w:t xml:space="preserve"> (0..3071)     </w:t>
      </w:r>
      <w:r w:rsidRPr="00B55E3E">
        <w:rPr>
          <w:color w:val="993366"/>
        </w:rPr>
        <w:t>OPTIONAL</w:t>
      </w:r>
      <w:r w:rsidRPr="00B55E3E">
        <w:t xml:space="preserve">  </w:t>
      </w:r>
      <w:r w:rsidRPr="00B55E3E">
        <w:rPr>
          <w:color w:val="808080"/>
        </w:rPr>
        <w:t>-- Cond 2StepCFRA</w:t>
      </w:r>
    </w:p>
    <w:p w14:paraId="1491FE01" w14:textId="77777777" w:rsidR="00D75FAC" w:rsidRPr="00B55E3E" w:rsidRDefault="00D75FAC" w:rsidP="00D75FAC">
      <w:pPr>
        <w:pStyle w:val="PL"/>
      </w:pPr>
      <w:r w:rsidRPr="00B55E3E">
        <w:t xml:space="preserve">    ]]</w:t>
      </w:r>
    </w:p>
    <w:p w14:paraId="3FCA26E2" w14:textId="77777777" w:rsidR="00D75FAC" w:rsidRPr="00B55E3E" w:rsidRDefault="00D75FAC" w:rsidP="00D75FAC">
      <w:pPr>
        <w:pStyle w:val="PL"/>
      </w:pPr>
    </w:p>
    <w:p w14:paraId="4942809F" w14:textId="77777777" w:rsidR="00D75FAC" w:rsidRPr="00B55E3E" w:rsidRDefault="00D75FAC" w:rsidP="00D75FAC">
      <w:pPr>
        <w:pStyle w:val="PL"/>
      </w:pPr>
      <w:r w:rsidRPr="00B55E3E">
        <w:t>}</w:t>
      </w:r>
    </w:p>
    <w:p w14:paraId="174D2968" w14:textId="77777777" w:rsidR="00D75FAC" w:rsidRPr="00B55E3E" w:rsidRDefault="00D75FAC" w:rsidP="00D75FAC">
      <w:pPr>
        <w:pStyle w:val="PL"/>
      </w:pPr>
    </w:p>
    <w:p w14:paraId="063A45DD" w14:textId="77777777" w:rsidR="00D75FAC" w:rsidRPr="00B55E3E" w:rsidRDefault="00D75FAC" w:rsidP="00D75FAC">
      <w:pPr>
        <w:pStyle w:val="PL"/>
      </w:pPr>
      <w:r w:rsidRPr="00B55E3E">
        <w:t xml:space="preserve">CFRA-CSIRS-Resource ::=         </w:t>
      </w:r>
      <w:r w:rsidRPr="00B55E3E">
        <w:rPr>
          <w:color w:val="993366"/>
        </w:rPr>
        <w:t>SEQUENCE</w:t>
      </w:r>
      <w:r w:rsidRPr="00B55E3E">
        <w:t xml:space="preserve"> {</w:t>
      </w:r>
    </w:p>
    <w:p w14:paraId="0496E2EA" w14:textId="77777777" w:rsidR="00D75FAC" w:rsidRPr="00B55E3E" w:rsidRDefault="00D75FAC" w:rsidP="00D75FAC">
      <w:pPr>
        <w:pStyle w:val="PL"/>
      </w:pPr>
      <w:r w:rsidRPr="00B55E3E">
        <w:t xml:space="preserve">    csi-RS                          CSI-RS-Index,</w:t>
      </w:r>
    </w:p>
    <w:p w14:paraId="2B8BE441" w14:textId="77777777" w:rsidR="00D75FAC" w:rsidRPr="00B55E3E" w:rsidRDefault="00D75FAC" w:rsidP="00D75FAC">
      <w:pPr>
        <w:pStyle w:val="PL"/>
      </w:pPr>
      <w:r w:rsidRPr="00B55E3E">
        <w:t xml:space="preserve">    ra-OccasionList                 </w:t>
      </w:r>
      <w:r w:rsidRPr="00B55E3E">
        <w:rPr>
          <w:color w:val="993366"/>
        </w:rPr>
        <w:t>SEQUENCE</w:t>
      </w:r>
      <w:r w:rsidRPr="00B55E3E">
        <w:t xml:space="preserve"> (</w:t>
      </w:r>
      <w:r w:rsidRPr="00B55E3E">
        <w:rPr>
          <w:color w:val="993366"/>
        </w:rPr>
        <w:t>SIZE</w:t>
      </w:r>
      <w:r w:rsidRPr="00B55E3E">
        <w:t>(1..maxRA-OccasionsPerCSIRS))</w:t>
      </w:r>
      <w:r w:rsidRPr="00B55E3E">
        <w:rPr>
          <w:color w:val="993366"/>
        </w:rPr>
        <w:t xml:space="preserve"> OF</w:t>
      </w:r>
      <w:r w:rsidRPr="00B55E3E">
        <w:t xml:space="preserve"> </w:t>
      </w:r>
      <w:r w:rsidRPr="00B55E3E">
        <w:rPr>
          <w:color w:val="993366"/>
        </w:rPr>
        <w:t>INTEGER</w:t>
      </w:r>
      <w:r w:rsidRPr="00B55E3E">
        <w:t xml:space="preserve"> (0..maxRA-Occasions-1),</w:t>
      </w:r>
    </w:p>
    <w:p w14:paraId="30C062C3" w14:textId="77777777" w:rsidR="00D75FAC" w:rsidRPr="00B55E3E" w:rsidRDefault="00D75FAC" w:rsidP="00D75FAC">
      <w:pPr>
        <w:pStyle w:val="PL"/>
      </w:pPr>
      <w:r w:rsidRPr="00B55E3E">
        <w:lastRenderedPageBreak/>
        <w:t xml:space="preserve">    ra-PreambleIndex                </w:t>
      </w:r>
      <w:r w:rsidRPr="00B55E3E">
        <w:rPr>
          <w:color w:val="993366"/>
        </w:rPr>
        <w:t>INTEGER</w:t>
      </w:r>
      <w:r w:rsidRPr="00B55E3E">
        <w:t xml:space="preserve"> (0..63),</w:t>
      </w:r>
    </w:p>
    <w:p w14:paraId="5F99A1D0" w14:textId="77777777" w:rsidR="00D75FAC" w:rsidRPr="00B55E3E" w:rsidRDefault="00D75FAC" w:rsidP="00D75FAC">
      <w:pPr>
        <w:pStyle w:val="PL"/>
      </w:pPr>
      <w:r w:rsidRPr="00B55E3E">
        <w:t xml:space="preserve">    ...</w:t>
      </w:r>
    </w:p>
    <w:p w14:paraId="23E193A3" w14:textId="77777777" w:rsidR="00D75FAC" w:rsidRPr="00B55E3E" w:rsidRDefault="00D75FAC" w:rsidP="00D75FAC">
      <w:pPr>
        <w:pStyle w:val="PL"/>
      </w:pPr>
      <w:r w:rsidRPr="00B55E3E">
        <w:t>}</w:t>
      </w:r>
    </w:p>
    <w:p w14:paraId="1FE99D59" w14:textId="77777777" w:rsidR="00D75FAC" w:rsidRPr="00B55E3E" w:rsidRDefault="00D75FAC" w:rsidP="00D75FAC">
      <w:pPr>
        <w:pStyle w:val="PL"/>
      </w:pPr>
    </w:p>
    <w:p w14:paraId="60461D99" w14:textId="77777777" w:rsidR="00D75FAC" w:rsidRPr="00B55E3E" w:rsidRDefault="00D75FAC" w:rsidP="00D75FAC">
      <w:pPr>
        <w:pStyle w:val="PL"/>
        <w:rPr>
          <w:color w:val="808080"/>
        </w:rPr>
      </w:pPr>
      <w:r w:rsidRPr="00B55E3E">
        <w:rPr>
          <w:color w:val="808080"/>
        </w:rPr>
        <w:t>-- TAG-RACH-CONFIGDEDICATED-STOP</w:t>
      </w:r>
    </w:p>
    <w:p w14:paraId="7CEA4E3F" w14:textId="77777777" w:rsidR="00D75FAC" w:rsidRPr="00B55E3E" w:rsidRDefault="00D75FAC" w:rsidP="00D75FAC">
      <w:pPr>
        <w:pStyle w:val="PL"/>
        <w:rPr>
          <w:color w:val="808080"/>
        </w:rPr>
      </w:pPr>
      <w:r w:rsidRPr="00B55E3E">
        <w:rPr>
          <w:color w:val="808080"/>
        </w:rPr>
        <w:t>-- ASN1STOP</w:t>
      </w:r>
    </w:p>
    <w:p w14:paraId="43C8B4A8" w14:textId="77777777" w:rsidR="00D75FAC" w:rsidRPr="00B55E3E" w:rsidRDefault="00D75FAC" w:rsidP="00D75FAC"/>
    <w:p w14:paraId="17643645" w14:textId="39EEA3F0" w:rsidR="00666ACF" w:rsidRDefault="00666ACF" w:rsidP="00364642">
      <w:pPr>
        <w:pStyle w:val="BodyText"/>
      </w:pPr>
    </w:p>
    <w:p w14:paraId="0F486ABB" w14:textId="77777777" w:rsidR="008B32A0" w:rsidRDefault="00D75FAC" w:rsidP="00364642">
      <w:pPr>
        <w:pStyle w:val="BodyText"/>
      </w:pPr>
      <w:r>
        <w:t xml:space="preserve">There is also related RRC procedure specified in Clause 5.3.5.8.3 which states that at </w:t>
      </w:r>
      <w:r w:rsidRPr="00D75FAC">
        <w:t>T304 expiry (Reconfiguration with sync Failure) or T420 expiry (Path switch failure)</w:t>
      </w:r>
      <w:r>
        <w:t xml:space="preserve"> UE release preambles provided in</w:t>
      </w:r>
      <w:r w:rsidRPr="00D75FAC">
        <w:t xml:space="preserve"> </w:t>
      </w:r>
      <w:proofErr w:type="spellStart"/>
      <w:r w:rsidRPr="00D75FAC">
        <w:t>rach-ConfigDedicated</w:t>
      </w:r>
      <w:proofErr w:type="spellEnd"/>
      <w:r w:rsidRPr="00D75FAC">
        <w:t xml:space="preserve"> if configure</w:t>
      </w:r>
      <w:r>
        <w:t>d and so on.</w:t>
      </w:r>
    </w:p>
    <w:p w14:paraId="3AF14AD5" w14:textId="1677CF04" w:rsidR="003133B5" w:rsidRDefault="008B32A0" w:rsidP="00364642">
      <w:pPr>
        <w:pStyle w:val="BodyText"/>
      </w:pPr>
      <w:r>
        <w:t xml:space="preserve">Currently, </w:t>
      </w:r>
      <w:proofErr w:type="spellStart"/>
      <w:r w:rsidRPr="00D75FAC">
        <w:t>rach-ConfigDedicated</w:t>
      </w:r>
      <w:proofErr w:type="spellEnd"/>
      <w:r w:rsidRPr="00D75FAC">
        <w:t xml:space="preserve"> </w:t>
      </w:r>
      <w:r>
        <w:t xml:space="preserve">is given per cell group and RAN1 is asking to have 7 additional RACH configurations per each serving cell which is configured with intercell </w:t>
      </w:r>
      <w:proofErr w:type="spellStart"/>
      <w:r>
        <w:t>mTRP</w:t>
      </w:r>
      <w:proofErr w:type="spellEnd"/>
      <w:r>
        <w:t xml:space="preserve"> to potentially to be used by the other TRP.</w:t>
      </w:r>
      <w:r w:rsidR="00D75FAC">
        <w:t xml:space="preserve"> RAN2 should discuss and clarify from RAN1, what exactly needs to be added for RAC</w:t>
      </w:r>
      <w:r>
        <w:t xml:space="preserve">H </w:t>
      </w:r>
      <w:r w:rsidR="00D75FAC">
        <w:t>configuration for the 2TA operation.</w:t>
      </w:r>
      <w:r w:rsidR="003133B5">
        <w:t xml:space="preserve"> </w:t>
      </w:r>
      <w:r>
        <w:t>It is also possible</w:t>
      </w:r>
      <w:r w:rsidR="003133B5">
        <w:t>, th</w:t>
      </w:r>
      <w:r>
        <w:t>at the</w:t>
      </w:r>
      <w:r w:rsidR="003133B5">
        <w:t xml:space="preserve"> added RAC</w:t>
      </w:r>
      <w:r>
        <w:t xml:space="preserve">H </w:t>
      </w:r>
      <w:r w:rsidR="003133B5">
        <w:t xml:space="preserve">configuration could be something </w:t>
      </w:r>
      <w:proofErr w:type="gramStart"/>
      <w:r w:rsidR="003133B5">
        <w:t>similar to</w:t>
      </w:r>
      <w:proofErr w:type="gramEnd"/>
      <w:r w:rsidR="003133B5">
        <w:t xml:space="preserve"> </w:t>
      </w:r>
      <w:r w:rsidR="003133B5" w:rsidRPr="003133B5">
        <w:t xml:space="preserve">IE </w:t>
      </w:r>
      <w:proofErr w:type="spellStart"/>
      <w:r w:rsidR="003133B5" w:rsidRPr="003133B5">
        <w:t>BeamFailureRecoveryConfig</w:t>
      </w:r>
      <w:proofErr w:type="spellEnd"/>
      <w:r w:rsidR="003133B5">
        <w:t xml:space="preserve">. </w:t>
      </w:r>
    </w:p>
    <w:p w14:paraId="48879E05" w14:textId="15C6074D" w:rsidR="00D75FAC" w:rsidRDefault="00D75FAC" w:rsidP="00364642">
      <w:pPr>
        <w:pStyle w:val="BodyText"/>
      </w:pPr>
    </w:p>
    <w:p w14:paraId="7B92D11C" w14:textId="4A6D157C" w:rsidR="00D75FAC" w:rsidRDefault="00D75FAC" w:rsidP="00364642">
      <w:pPr>
        <w:pStyle w:val="BodyText"/>
      </w:pPr>
    </w:p>
    <w:p w14:paraId="55DE08B1" w14:textId="4200558D" w:rsidR="00D75FAC" w:rsidRDefault="00D75FAC" w:rsidP="00364642">
      <w:pPr>
        <w:pStyle w:val="BodyText"/>
      </w:pPr>
    </w:p>
    <w:p w14:paraId="21DEE79A" w14:textId="77777777" w:rsidR="00D75FAC" w:rsidRDefault="00D75FAC" w:rsidP="00364642">
      <w:pPr>
        <w:pStyle w:val="BodyText"/>
      </w:pPr>
    </w:p>
    <w:p w14:paraId="6EC19E96" w14:textId="77777777" w:rsidR="00754D75" w:rsidRDefault="00754D75" w:rsidP="00754D75">
      <w:pPr>
        <w:pStyle w:val="BodyText"/>
      </w:pPr>
    </w:p>
    <w:p w14:paraId="296CAF74" w14:textId="5CF221D8" w:rsidR="00993C8E" w:rsidRPr="00A04F49" w:rsidRDefault="00754D75" w:rsidP="0094003F">
      <w:pPr>
        <w:pStyle w:val="Proposal"/>
      </w:pPr>
      <w:bookmarkStart w:id="12" w:name="_Toc134722972"/>
      <w:r>
        <w:t xml:space="preserve">RAN2 to </w:t>
      </w:r>
      <w:r w:rsidR="001250BE">
        <w:t xml:space="preserve">clarify what </w:t>
      </w:r>
      <w:r w:rsidR="003133B5">
        <w:t xml:space="preserve">exactly needs to be different per </w:t>
      </w:r>
      <w:r w:rsidR="001250BE">
        <w:t xml:space="preserve">RACH configuration per </w:t>
      </w:r>
      <w:r w:rsidR="003133B5">
        <w:t>additional PCI.</w:t>
      </w:r>
      <w:bookmarkEnd w:id="12"/>
    </w:p>
    <w:p w14:paraId="0405C786" w14:textId="77777777" w:rsidR="00754D75" w:rsidRDefault="00754D75" w:rsidP="00754D75">
      <w:pPr>
        <w:pStyle w:val="BodyText"/>
      </w:pPr>
    </w:p>
    <w:p w14:paraId="70E48CA7" w14:textId="77777777" w:rsidR="00364642" w:rsidRDefault="00364642" w:rsidP="00986399">
      <w:pPr>
        <w:pStyle w:val="BodyText"/>
      </w:pPr>
    </w:p>
    <w:p w14:paraId="29587F7A" w14:textId="77777777" w:rsidR="00986399" w:rsidRDefault="00986399" w:rsidP="00986399">
      <w:pPr>
        <w:pStyle w:val="BodyText"/>
      </w:pPr>
    </w:p>
    <w:p w14:paraId="410EB809" w14:textId="77777777" w:rsidR="00252D33" w:rsidRDefault="00252D33" w:rsidP="00252D33">
      <w:pPr>
        <w:pStyle w:val="BodyText"/>
      </w:pPr>
    </w:p>
    <w:p w14:paraId="6A5A24CB" w14:textId="5A3B7050" w:rsidR="00A74B28" w:rsidRPr="00B55513" w:rsidRDefault="00A74B28" w:rsidP="00B55513">
      <w:pPr>
        <w:sectPr w:rsidR="00A74B28" w:rsidRPr="00B55513" w:rsidSect="00C473A5">
          <w:headerReference w:type="even" r:id="rId11"/>
          <w:footerReference w:type="default" r:id="rId12"/>
          <w:footnotePr>
            <w:numRestart w:val="eachSect"/>
          </w:footnotePr>
          <w:pgSz w:w="16840" w:h="11907" w:orient="landscape" w:code="9"/>
          <w:pgMar w:top="1134" w:right="1418" w:bottom="1134" w:left="1134" w:header="680" w:footer="567" w:gutter="0"/>
          <w:cols w:space="720"/>
          <w:docGrid w:linePitch="272"/>
        </w:sectPr>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7B0C709" w14:textId="52BA2FC1" w:rsidR="000E7DA5" w:rsidRDefault="006E1C82">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22968" w:history="1">
        <w:r w:rsidR="000E7DA5" w:rsidRPr="00D30691">
          <w:rPr>
            <w:rStyle w:val="Hyperlink"/>
            <w:noProof/>
          </w:rPr>
          <w:t>Proposal 1</w:t>
        </w:r>
        <w:r w:rsidR="000E7DA5">
          <w:rPr>
            <w:rFonts w:asciiTheme="minorHAnsi" w:eastAsiaTheme="minorEastAsia" w:hAnsiTheme="minorHAnsi" w:cstheme="minorBidi"/>
            <w:b w:val="0"/>
            <w:sz w:val="22"/>
            <w:szCs w:val="22"/>
          </w:rPr>
          <w:tab/>
        </w:r>
        <w:r w:rsidR="000E7DA5" w:rsidRPr="00D30691">
          <w:rPr>
            <w:rStyle w:val="Hyperlink"/>
            <w:noProof/>
          </w:rPr>
          <w:t>RAN2 to discuss how to apply the 2TA functionality to PCell.</w:t>
        </w:r>
      </w:hyperlink>
    </w:p>
    <w:p w14:paraId="43D07D36" w14:textId="27EDC9C3" w:rsidR="000E7DA5" w:rsidRDefault="00534BA7">
      <w:pPr>
        <w:pStyle w:val="TableofFigures"/>
        <w:tabs>
          <w:tab w:val="right" w:leader="dot" w:pos="9629"/>
        </w:tabs>
        <w:rPr>
          <w:rFonts w:asciiTheme="minorHAnsi" w:eastAsiaTheme="minorEastAsia" w:hAnsiTheme="minorHAnsi" w:cstheme="minorBidi"/>
          <w:b w:val="0"/>
          <w:sz w:val="22"/>
          <w:szCs w:val="22"/>
        </w:rPr>
      </w:pPr>
      <w:hyperlink w:anchor="_Toc134722969" w:history="1">
        <w:r w:rsidR="000E7DA5" w:rsidRPr="00D30691">
          <w:rPr>
            <w:rStyle w:val="Hyperlink"/>
            <w:noProof/>
          </w:rPr>
          <w:t>Proposal 2</w:t>
        </w:r>
        <w:r w:rsidR="000E7DA5">
          <w:rPr>
            <w:rFonts w:asciiTheme="minorHAnsi" w:eastAsiaTheme="minorEastAsia" w:hAnsiTheme="minorHAnsi" w:cstheme="minorBidi"/>
            <w:b w:val="0"/>
            <w:sz w:val="22"/>
            <w:szCs w:val="22"/>
          </w:rPr>
          <w:tab/>
        </w:r>
        <w:r w:rsidR="000E7DA5" w:rsidRPr="00D30691">
          <w:rPr>
            <w:rStyle w:val="Hyperlink"/>
            <w:noProof/>
          </w:rPr>
          <w:t>RAN2 to discuss how to apply the 2TA functionality to the sCells.</w:t>
        </w:r>
      </w:hyperlink>
    </w:p>
    <w:p w14:paraId="30604B66" w14:textId="11D23253" w:rsidR="000E7DA5" w:rsidRDefault="00534BA7">
      <w:pPr>
        <w:pStyle w:val="TableofFigures"/>
        <w:tabs>
          <w:tab w:val="right" w:leader="dot" w:pos="9629"/>
        </w:tabs>
        <w:rPr>
          <w:rFonts w:asciiTheme="minorHAnsi" w:eastAsiaTheme="minorEastAsia" w:hAnsiTheme="minorHAnsi" w:cstheme="minorBidi"/>
          <w:b w:val="0"/>
          <w:sz w:val="22"/>
          <w:szCs w:val="22"/>
        </w:rPr>
      </w:pPr>
      <w:hyperlink w:anchor="_Toc134722970" w:history="1">
        <w:r w:rsidR="000E7DA5" w:rsidRPr="00D30691">
          <w:rPr>
            <w:rStyle w:val="Hyperlink"/>
            <w:noProof/>
          </w:rPr>
          <w:t>Proposal 3</w:t>
        </w:r>
        <w:r w:rsidR="000E7DA5">
          <w:rPr>
            <w:rFonts w:asciiTheme="minorHAnsi" w:eastAsiaTheme="minorEastAsia" w:hAnsiTheme="minorHAnsi" w:cstheme="minorBidi"/>
            <w:b w:val="0"/>
            <w:sz w:val="22"/>
            <w:szCs w:val="22"/>
          </w:rPr>
          <w:tab/>
        </w:r>
        <w:r w:rsidR="000E7DA5" w:rsidRPr="00D30691">
          <w:rPr>
            <w:rStyle w:val="Hyperlink"/>
            <w:noProof/>
          </w:rPr>
          <w:t>RAN2 to discuss if from RAN2 perspective UE can be configured serving cells that are associated to different TAGs.</w:t>
        </w:r>
      </w:hyperlink>
    </w:p>
    <w:p w14:paraId="7939462B" w14:textId="28BF72EC" w:rsidR="000E7DA5" w:rsidRDefault="00534BA7">
      <w:pPr>
        <w:pStyle w:val="TableofFigures"/>
        <w:tabs>
          <w:tab w:val="right" w:leader="dot" w:pos="9629"/>
        </w:tabs>
        <w:rPr>
          <w:rFonts w:asciiTheme="minorHAnsi" w:eastAsiaTheme="minorEastAsia" w:hAnsiTheme="minorHAnsi" w:cstheme="minorBidi"/>
          <w:b w:val="0"/>
          <w:sz w:val="22"/>
          <w:szCs w:val="22"/>
        </w:rPr>
      </w:pPr>
      <w:hyperlink w:anchor="_Toc134722971" w:history="1">
        <w:r w:rsidR="000E7DA5" w:rsidRPr="00D30691">
          <w:rPr>
            <w:rStyle w:val="Hyperlink"/>
            <w:noProof/>
          </w:rPr>
          <w:t>Proposal 4</w:t>
        </w:r>
        <w:r w:rsidR="000E7DA5">
          <w:rPr>
            <w:rFonts w:asciiTheme="minorHAnsi" w:eastAsiaTheme="minorEastAsia" w:hAnsiTheme="minorHAnsi" w:cstheme="minorBidi"/>
            <w:b w:val="0"/>
            <w:sz w:val="22"/>
            <w:szCs w:val="22"/>
          </w:rPr>
          <w:tab/>
        </w:r>
        <w:r w:rsidR="000E7DA5" w:rsidRPr="00D30691">
          <w:rPr>
            <w:rStyle w:val="Hyperlink"/>
            <w:noProof/>
          </w:rPr>
          <w:t>RAN2 to discuss if from RAN2 perspective UE can be configured with TAGs that contain both serving cells with 1 and 2 TA operation.</w:t>
        </w:r>
      </w:hyperlink>
    </w:p>
    <w:p w14:paraId="2545CFB7" w14:textId="0409BB95" w:rsidR="000E7DA5" w:rsidRDefault="00534BA7">
      <w:pPr>
        <w:pStyle w:val="TableofFigures"/>
        <w:tabs>
          <w:tab w:val="right" w:leader="dot" w:pos="9629"/>
        </w:tabs>
        <w:rPr>
          <w:rFonts w:asciiTheme="minorHAnsi" w:eastAsiaTheme="minorEastAsia" w:hAnsiTheme="minorHAnsi" w:cstheme="minorBidi"/>
          <w:b w:val="0"/>
          <w:sz w:val="22"/>
          <w:szCs w:val="22"/>
        </w:rPr>
      </w:pPr>
      <w:hyperlink w:anchor="_Toc134722972" w:history="1">
        <w:r w:rsidR="000E7DA5" w:rsidRPr="00D30691">
          <w:rPr>
            <w:rStyle w:val="Hyperlink"/>
            <w:noProof/>
          </w:rPr>
          <w:t>Proposal 5</w:t>
        </w:r>
        <w:r w:rsidR="000E7DA5">
          <w:rPr>
            <w:rFonts w:asciiTheme="minorHAnsi" w:eastAsiaTheme="minorEastAsia" w:hAnsiTheme="minorHAnsi" w:cstheme="minorBidi"/>
            <w:b w:val="0"/>
            <w:sz w:val="22"/>
            <w:szCs w:val="22"/>
          </w:rPr>
          <w:tab/>
        </w:r>
        <w:r w:rsidR="000E7DA5" w:rsidRPr="00D30691">
          <w:rPr>
            <w:rStyle w:val="Hyperlink"/>
            <w:noProof/>
          </w:rPr>
          <w:t>RAN2 to clarify what exactly needs to be different per RACH configuration per additional PCI.</w:t>
        </w:r>
      </w:hyperlink>
    </w:p>
    <w:p w14:paraId="431752A9" w14:textId="023E6F22" w:rsidR="006E1C82" w:rsidRPr="00CE0424" w:rsidRDefault="006E1C82" w:rsidP="006E1C82">
      <w:pPr>
        <w:pStyle w:val="BodyText"/>
        <w:rPr>
          <w:b/>
          <w:bCs/>
        </w:rPr>
      </w:pPr>
      <w:r>
        <w:rPr>
          <w:b/>
          <w:bCs/>
          <w:lang w:val="en-US"/>
        </w:rPr>
        <w:fldChar w:fldCharType="end"/>
      </w:r>
      <w:r w:rsidRPr="00CE0424">
        <w:rPr>
          <w:b/>
          <w:bCs/>
        </w:rPr>
        <w:t xml:space="preserve"> </w:t>
      </w:r>
    </w:p>
    <w:sectPr w:rsidR="006E1C82"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8BDD8" w14:textId="77777777" w:rsidR="00EF50C8" w:rsidRDefault="00EF50C8">
      <w:r>
        <w:separator/>
      </w:r>
    </w:p>
  </w:endnote>
  <w:endnote w:type="continuationSeparator" w:id="0">
    <w:p w14:paraId="6DCC3484" w14:textId="77777777" w:rsidR="00EF50C8" w:rsidRDefault="00EF50C8">
      <w:r>
        <w:continuationSeparator/>
      </w:r>
    </w:p>
  </w:endnote>
  <w:endnote w:type="continuationNotice" w:id="1">
    <w:p w14:paraId="15D79E21" w14:textId="77777777" w:rsidR="00EF50C8" w:rsidRDefault="00EF5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UI Light">
    <w:panose1 w:val="020B0502040204020203"/>
    <w:charset w:val="86"/>
    <w:family w:val="swiss"/>
    <w:pitch w:val="variable"/>
    <w:sig w:usb0="80000287" w:usb1="2ACF001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E75F2" w14:textId="77777777" w:rsidR="00EF50C8" w:rsidRDefault="00EF50C8">
      <w:r>
        <w:separator/>
      </w:r>
    </w:p>
  </w:footnote>
  <w:footnote w:type="continuationSeparator" w:id="0">
    <w:p w14:paraId="68BAB6DE" w14:textId="77777777" w:rsidR="00EF50C8" w:rsidRDefault="00EF50C8">
      <w:r>
        <w:continuationSeparator/>
      </w:r>
    </w:p>
  </w:footnote>
  <w:footnote w:type="continuationNotice" w:id="1">
    <w:p w14:paraId="32B83D26" w14:textId="77777777" w:rsidR="00EF50C8" w:rsidRDefault="00EF50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E1F09"/>
    <w:multiLevelType w:val="hybridMultilevel"/>
    <w:tmpl w:val="8B48F4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BE2953"/>
    <w:multiLevelType w:val="hybridMultilevel"/>
    <w:tmpl w:val="00564064"/>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5"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9B334D"/>
    <w:multiLevelType w:val="hybridMultilevel"/>
    <w:tmpl w:val="8B48F49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233767">
    <w:abstractNumId w:val="3"/>
  </w:num>
  <w:num w:numId="2" w16cid:durableId="1429277532">
    <w:abstractNumId w:val="25"/>
  </w:num>
  <w:num w:numId="3" w16cid:durableId="527111085">
    <w:abstractNumId w:val="19"/>
  </w:num>
  <w:num w:numId="4" w16cid:durableId="1766412641">
    <w:abstractNumId w:val="20"/>
  </w:num>
  <w:num w:numId="5" w16cid:durableId="1890804531">
    <w:abstractNumId w:val="16"/>
  </w:num>
  <w:num w:numId="6" w16cid:durableId="1264729889">
    <w:abstractNumId w:val="23"/>
  </w:num>
  <w:num w:numId="7" w16cid:durableId="528490218">
    <w:abstractNumId w:val="31"/>
  </w:num>
  <w:num w:numId="8" w16cid:durableId="911084103">
    <w:abstractNumId w:val="17"/>
  </w:num>
  <w:num w:numId="9" w16cid:durableId="1056272742">
    <w:abstractNumId w:val="14"/>
  </w:num>
  <w:num w:numId="10" w16cid:durableId="1336226072">
    <w:abstractNumId w:val="2"/>
  </w:num>
  <w:num w:numId="11" w16cid:durableId="1833107969">
    <w:abstractNumId w:val="1"/>
  </w:num>
  <w:num w:numId="12" w16cid:durableId="907691476">
    <w:abstractNumId w:val="0"/>
  </w:num>
  <w:num w:numId="13" w16cid:durableId="429207162">
    <w:abstractNumId w:val="27"/>
  </w:num>
  <w:num w:numId="14" w16cid:durableId="380447306">
    <w:abstractNumId w:val="28"/>
  </w:num>
  <w:num w:numId="15" w16cid:durableId="1654021776">
    <w:abstractNumId w:val="22"/>
  </w:num>
  <w:num w:numId="16" w16cid:durableId="1052996068">
    <w:abstractNumId w:val="33"/>
  </w:num>
  <w:num w:numId="17" w16cid:durableId="1015578552">
    <w:abstractNumId w:val="11"/>
  </w:num>
  <w:num w:numId="18" w16cid:durableId="615450035">
    <w:abstractNumId w:val="12"/>
  </w:num>
  <w:num w:numId="19" w16cid:durableId="687878446">
    <w:abstractNumId w:val="5"/>
  </w:num>
  <w:num w:numId="20" w16cid:durableId="799494756">
    <w:abstractNumId w:val="45"/>
  </w:num>
  <w:num w:numId="21" w16cid:durableId="1783761955">
    <w:abstractNumId w:val="18"/>
  </w:num>
  <w:num w:numId="22" w16cid:durableId="2137985472">
    <w:abstractNumId w:val="42"/>
  </w:num>
  <w:num w:numId="23" w16cid:durableId="1628124237">
    <w:abstractNumId w:val="4"/>
  </w:num>
  <w:num w:numId="24" w16cid:durableId="1717581489">
    <w:abstractNumId w:val="41"/>
  </w:num>
  <w:num w:numId="25" w16cid:durableId="1707178692">
    <w:abstractNumId w:val="26"/>
  </w:num>
  <w:num w:numId="26" w16cid:durableId="267661752">
    <w:abstractNumId w:val="46"/>
  </w:num>
  <w:num w:numId="27" w16cid:durableId="1798909701">
    <w:abstractNumId w:val="32"/>
  </w:num>
  <w:num w:numId="28" w16cid:durableId="173111099">
    <w:abstractNumId w:val="6"/>
  </w:num>
  <w:num w:numId="29" w16cid:durableId="1225263600">
    <w:abstractNumId w:val="9"/>
  </w:num>
  <w:num w:numId="30" w16cid:durableId="851643704">
    <w:abstractNumId w:val="39"/>
  </w:num>
  <w:num w:numId="31" w16cid:durableId="6528734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770709">
    <w:abstractNumId w:val="10"/>
  </w:num>
  <w:num w:numId="33" w16cid:durableId="1477838503">
    <w:abstractNumId w:val="40"/>
  </w:num>
  <w:num w:numId="34" w16cid:durableId="28997886">
    <w:abstractNumId w:val="13"/>
  </w:num>
  <w:num w:numId="35" w16cid:durableId="1739278380">
    <w:abstractNumId w:val="30"/>
  </w:num>
  <w:num w:numId="36" w16cid:durableId="112359694">
    <w:abstractNumId w:val="8"/>
  </w:num>
  <w:num w:numId="37" w16cid:durableId="605964871">
    <w:abstractNumId w:val="24"/>
  </w:num>
  <w:num w:numId="38" w16cid:durableId="47921930">
    <w:abstractNumId w:val="38"/>
  </w:num>
  <w:num w:numId="39" w16cid:durableId="527137840">
    <w:abstractNumId w:val="37"/>
  </w:num>
  <w:num w:numId="40" w16cid:durableId="178854773">
    <w:abstractNumId w:val="7"/>
  </w:num>
  <w:num w:numId="41" w16cid:durableId="2120446089">
    <w:abstractNumId w:val="35"/>
  </w:num>
  <w:num w:numId="42" w16cid:durableId="278219473">
    <w:abstractNumId w:val="36"/>
  </w:num>
  <w:num w:numId="43" w16cid:durableId="1025130935">
    <w:abstractNumId w:val="21"/>
  </w:num>
  <w:num w:numId="44" w16cid:durableId="782843656">
    <w:abstractNumId w:val="15"/>
  </w:num>
  <w:num w:numId="45" w16cid:durableId="1222330201">
    <w:abstractNumId w:val="43"/>
  </w:num>
  <w:num w:numId="46" w16cid:durableId="1070886532">
    <w:abstractNumId w:val="34"/>
  </w:num>
  <w:num w:numId="47" w16cid:durableId="262694187">
    <w:abstractNumId w:val="44"/>
  </w:num>
  <w:num w:numId="48" w16cid:durableId="144508077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2"/>
    <w:compatSetting w:name="useWord2013TrackBottomHyphenation" w:uri="http://schemas.microsoft.com/office/word" w:val="1"/>
  </w:compat>
  <w:rsids>
    <w:rsidRoot w:val="00E5386E"/>
    <w:rsid w:val="000006E1"/>
    <w:rsid w:val="00002A37"/>
    <w:rsid w:val="0000564C"/>
    <w:rsid w:val="00006446"/>
    <w:rsid w:val="00006896"/>
    <w:rsid w:val="00007CDC"/>
    <w:rsid w:val="00011B28"/>
    <w:rsid w:val="00015D15"/>
    <w:rsid w:val="000167C8"/>
    <w:rsid w:val="0002564D"/>
    <w:rsid w:val="00025ECA"/>
    <w:rsid w:val="000325B8"/>
    <w:rsid w:val="00034C15"/>
    <w:rsid w:val="00036BA1"/>
    <w:rsid w:val="00037E4A"/>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56F2"/>
    <w:rsid w:val="000B1B79"/>
    <w:rsid w:val="000B226E"/>
    <w:rsid w:val="000B2719"/>
    <w:rsid w:val="000B3A8F"/>
    <w:rsid w:val="000B4AB9"/>
    <w:rsid w:val="000B58C3"/>
    <w:rsid w:val="000B61E9"/>
    <w:rsid w:val="000B7604"/>
    <w:rsid w:val="000C165A"/>
    <w:rsid w:val="000C2E19"/>
    <w:rsid w:val="000C692E"/>
    <w:rsid w:val="000D0D07"/>
    <w:rsid w:val="000D25CA"/>
    <w:rsid w:val="000D3F3E"/>
    <w:rsid w:val="000D4797"/>
    <w:rsid w:val="000D4D30"/>
    <w:rsid w:val="000E0527"/>
    <w:rsid w:val="000E1E92"/>
    <w:rsid w:val="000E5AAD"/>
    <w:rsid w:val="000E7DA5"/>
    <w:rsid w:val="000F06D6"/>
    <w:rsid w:val="000F0EB1"/>
    <w:rsid w:val="000F1106"/>
    <w:rsid w:val="000F3BE9"/>
    <w:rsid w:val="000F3F6C"/>
    <w:rsid w:val="000F6DF3"/>
    <w:rsid w:val="001005FF"/>
    <w:rsid w:val="00101D1B"/>
    <w:rsid w:val="001062FB"/>
    <w:rsid w:val="001063E6"/>
    <w:rsid w:val="00113CF4"/>
    <w:rsid w:val="001153EA"/>
    <w:rsid w:val="00115643"/>
    <w:rsid w:val="0011586C"/>
    <w:rsid w:val="00116765"/>
    <w:rsid w:val="001219F5"/>
    <w:rsid w:val="00121A20"/>
    <w:rsid w:val="0012377F"/>
    <w:rsid w:val="00124314"/>
    <w:rsid w:val="001250BE"/>
    <w:rsid w:val="00126B4A"/>
    <w:rsid w:val="00132FD0"/>
    <w:rsid w:val="001344C0"/>
    <w:rsid w:val="001346FA"/>
    <w:rsid w:val="00135252"/>
    <w:rsid w:val="0013691A"/>
    <w:rsid w:val="00136D6E"/>
    <w:rsid w:val="00137AB5"/>
    <w:rsid w:val="00137F0B"/>
    <w:rsid w:val="00144BEE"/>
    <w:rsid w:val="0014535F"/>
    <w:rsid w:val="001468CF"/>
    <w:rsid w:val="00151E23"/>
    <w:rsid w:val="001526E0"/>
    <w:rsid w:val="00153DEA"/>
    <w:rsid w:val="001551B5"/>
    <w:rsid w:val="001659C1"/>
    <w:rsid w:val="00166164"/>
    <w:rsid w:val="00173A8E"/>
    <w:rsid w:val="0017502C"/>
    <w:rsid w:val="00176F67"/>
    <w:rsid w:val="001803A5"/>
    <w:rsid w:val="0018143F"/>
    <w:rsid w:val="00181FF8"/>
    <w:rsid w:val="00190AC1"/>
    <w:rsid w:val="00192333"/>
    <w:rsid w:val="0019341A"/>
    <w:rsid w:val="00197DF9"/>
    <w:rsid w:val="001A1987"/>
    <w:rsid w:val="001A2564"/>
    <w:rsid w:val="001A35E2"/>
    <w:rsid w:val="001A6173"/>
    <w:rsid w:val="001A6CBA"/>
    <w:rsid w:val="001B0D97"/>
    <w:rsid w:val="001B556D"/>
    <w:rsid w:val="001B5A5D"/>
    <w:rsid w:val="001C1CE5"/>
    <w:rsid w:val="001C3D2A"/>
    <w:rsid w:val="001D51BA"/>
    <w:rsid w:val="001D53E7"/>
    <w:rsid w:val="001D6342"/>
    <w:rsid w:val="001D6D53"/>
    <w:rsid w:val="001E1CD3"/>
    <w:rsid w:val="001E58E2"/>
    <w:rsid w:val="001E7AED"/>
    <w:rsid w:val="001E7B4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2CC0"/>
    <w:rsid w:val="00235632"/>
    <w:rsid w:val="00235872"/>
    <w:rsid w:val="00241559"/>
    <w:rsid w:val="00241CAB"/>
    <w:rsid w:val="002435B3"/>
    <w:rsid w:val="002458EB"/>
    <w:rsid w:val="002500C8"/>
    <w:rsid w:val="00252D33"/>
    <w:rsid w:val="00257543"/>
    <w:rsid w:val="002617E7"/>
    <w:rsid w:val="00262F22"/>
    <w:rsid w:val="00264228"/>
    <w:rsid w:val="00264334"/>
    <w:rsid w:val="0026473E"/>
    <w:rsid w:val="00266214"/>
    <w:rsid w:val="00267C83"/>
    <w:rsid w:val="0027144F"/>
    <w:rsid w:val="00271813"/>
    <w:rsid w:val="00271F3A"/>
    <w:rsid w:val="00273278"/>
    <w:rsid w:val="002737F4"/>
    <w:rsid w:val="002805F5"/>
    <w:rsid w:val="00280751"/>
    <w:rsid w:val="0028280A"/>
    <w:rsid w:val="00286049"/>
    <w:rsid w:val="00286ACD"/>
    <w:rsid w:val="00287838"/>
    <w:rsid w:val="002907B5"/>
    <w:rsid w:val="00292EB7"/>
    <w:rsid w:val="00296227"/>
    <w:rsid w:val="00296F44"/>
    <w:rsid w:val="0029777D"/>
    <w:rsid w:val="002A055E"/>
    <w:rsid w:val="002A1D4E"/>
    <w:rsid w:val="002A2869"/>
    <w:rsid w:val="002B24D6"/>
    <w:rsid w:val="002C41E6"/>
    <w:rsid w:val="002C6B41"/>
    <w:rsid w:val="002D071A"/>
    <w:rsid w:val="002D2F13"/>
    <w:rsid w:val="002D34B2"/>
    <w:rsid w:val="002D48B0"/>
    <w:rsid w:val="002D5B37"/>
    <w:rsid w:val="002D7637"/>
    <w:rsid w:val="002E17F2"/>
    <w:rsid w:val="002E4297"/>
    <w:rsid w:val="002E7CAE"/>
    <w:rsid w:val="002F2124"/>
    <w:rsid w:val="002F2771"/>
    <w:rsid w:val="002F37A9"/>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5BF0"/>
    <w:rsid w:val="003939FF"/>
    <w:rsid w:val="003A2223"/>
    <w:rsid w:val="003A2A0F"/>
    <w:rsid w:val="003A353C"/>
    <w:rsid w:val="003A45A1"/>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109F"/>
    <w:rsid w:val="003D180F"/>
    <w:rsid w:val="003D2478"/>
    <w:rsid w:val="003D26C4"/>
    <w:rsid w:val="003D3C45"/>
    <w:rsid w:val="003D5355"/>
    <w:rsid w:val="003D5B1F"/>
    <w:rsid w:val="003E15FA"/>
    <w:rsid w:val="003E55E4"/>
    <w:rsid w:val="003E74E3"/>
    <w:rsid w:val="003F05C7"/>
    <w:rsid w:val="003F2CD4"/>
    <w:rsid w:val="003F5734"/>
    <w:rsid w:val="003F6BBE"/>
    <w:rsid w:val="004000E8"/>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4C61"/>
    <w:rsid w:val="00437447"/>
    <w:rsid w:val="00441A92"/>
    <w:rsid w:val="004431DC"/>
    <w:rsid w:val="004449A0"/>
    <w:rsid w:val="00444F56"/>
    <w:rsid w:val="00446488"/>
    <w:rsid w:val="004517AA"/>
    <w:rsid w:val="00452CAC"/>
    <w:rsid w:val="004571CC"/>
    <w:rsid w:val="00457565"/>
    <w:rsid w:val="00457B71"/>
    <w:rsid w:val="00463561"/>
    <w:rsid w:val="004669E2"/>
    <w:rsid w:val="00470C31"/>
    <w:rsid w:val="00471DE0"/>
    <w:rsid w:val="004734D0"/>
    <w:rsid w:val="0047556B"/>
    <w:rsid w:val="00475D43"/>
    <w:rsid w:val="00477658"/>
    <w:rsid w:val="00477768"/>
    <w:rsid w:val="0048178D"/>
    <w:rsid w:val="004857D7"/>
    <w:rsid w:val="00492BC5"/>
    <w:rsid w:val="004964F1"/>
    <w:rsid w:val="004A16BC"/>
    <w:rsid w:val="004A2B94"/>
    <w:rsid w:val="004B4592"/>
    <w:rsid w:val="004B6F6A"/>
    <w:rsid w:val="004B7C0C"/>
    <w:rsid w:val="004C0112"/>
    <w:rsid w:val="004C34FC"/>
    <w:rsid w:val="004C3898"/>
    <w:rsid w:val="004D36B1"/>
    <w:rsid w:val="004D7EBD"/>
    <w:rsid w:val="004E2680"/>
    <w:rsid w:val="004E28F9"/>
    <w:rsid w:val="004E462E"/>
    <w:rsid w:val="004E56DC"/>
    <w:rsid w:val="004E76F4"/>
    <w:rsid w:val="004F0B4E"/>
    <w:rsid w:val="004F0B6C"/>
    <w:rsid w:val="004F2078"/>
    <w:rsid w:val="004F33EE"/>
    <w:rsid w:val="004F4D5D"/>
    <w:rsid w:val="004F4DA3"/>
    <w:rsid w:val="00506557"/>
    <w:rsid w:val="0050677A"/>
    <w:rsid w:val="005108D8"/>
    <w:rsid w:val="005116F9"/>
    <w:rsid w:val="00513294"/>
    <w:rsid w:val="005153A7"/>
    <w:rsid w:val="005219CF"/>
    <w:rsid w:val="0052282B"/>
    <w:rsid w:val="00523CBE"/>
    <w:rsid w:val="0053090A"/>
    <w:rsid w:val="00534B59"/>
    <w:rsid w:val="00534BA7"/>
    <w:rsid w:val="00536759"/>
    <w:rsid w:val="00537C62"/>
    <w:rsid w:val="00546970"/>
    <w:rsid w:val="00554E19"/>
    <w:rsid w:val="0055775E"/>
    <w:rsid w:val="00557ABD"/>
    <w:rsid w:val="0056121F"/>
    <w:rsid w:val="00570121"/>
    <w:rsid w:val="00572505"/>
    <w:rsid w:val="00582809"/>
    <w:rsid w:val="0058798C"/>
    <w:rsid w:val="005900FA"/>
    <w:rsid w:val="005935A4"/>
    <w:rsid w:val="005948C2"/>
    <w:rsid w:val="00595DCA"/>
    <w:rsid w:val="0059779B"/>
    <w:rsid w:val="005A209A"/>
    <w:rsid w:val="005A249C"/>
    <w:rsid w:val="005A662D"/>
    <w:rsid w:val="005B1409"/>
    <w:rsid w:val="005B35D7"/>
    <w:rsid w:val="005B38C2"/>
    <w:rsid w:val="005B392A"/>
    <w:rsid w:val="005B3AA3"/>
    <w:rsid w:val="005B6F83"/>
    <w:rsid w:val="005C4AEC"/>
    <w:rsid w:val="005C74FB"/>
    <w:rsid w:val="005D0579"/>
    <w:rsid w:val="005D1602"/>
    <w:rsid w:val="005E385F"/>
    <w:rsid w:val="005E5B81"/>
    <w:rsid w:val="005F027A"/>
    <w:rsid w:val="005F0BE4"/>
    <w:rsid w:val="005F2CB1"/>
    <w:rsid w:val="005F3025"/>
    <w:rsid w:val="005F618C"/>
    <w:rsid w:val="005F70BD"/>
    <w:rsid w:val="0060283C"/>
    <w:rsid w:val="00604F14"/>
    <w:rsid w:val="006109D1"/>
    <w:rsid w:val="00611B83"/>
    <w:rsid w:val="00613257"/>
    <w:rsid w:val="00620A71"/>
    <w:rsid w:val="00620D80"/>
    <w:rsid w:val="006234A6"/>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218F"/>
    <w:rsid w:val="006741F2"/>
    <w:rsid w:val="00674CC3"/>
    <w:rsid w:val="0067531E"/>
    <w:rsid w:val="00675C72"/>
    <w:rsid w:val="006771F9"/>
    <w:rsid w:val="0067762D"/>
    <w:rsid w:val="006776D7"/>
    <w:rsid w:val="00681003"/>
    <w:rsid w:val="006817C9"/>
    <w:rsid w:val="00683748"/>
    <w:rsid w:val="00683ECE"/>
    <w:rsid w:val="00692A39"/>
    <w:rsid w:val="0069399F"/>
    <w:rsid w:val="00695D12"/>
    <w:rsid w:val="00695FC2"/>
    <w:rsid w:val="00696949"/>
    <w:rsid w:val="00697052"/>
    <w:rsid w:val="006A40D8"/>
    <w:rsid w:val="006A46FB"/>
    <w:rsid w:val="006A5E28"/>
    <w:rsid w:val="006A697B"/>
    <w:rsid w:val="006A7AFF"/>
    <w:rsid w:val="006B1816"/>
    <w:rsid w:val="006B2099"/>
    <w:rsid w:val="006B50CF"/>
    <w:rsid w:val="006C03B8"/>
    <w:rsid w:val="006C5EC9"/>
    <w:rsid w:val="006C6059"/>
    <w:rsid w:val="006C7150"/>
    <w:rsid w:val="006C7522"/>
    <w:rsid w:val="006D33E9"/>
    <w:rsid w:val="006D6F08"/>
    <w:rsid w:val="006E062C"/>
    <w:rsid w:val="006E1C82"/>
    <w:rsid w:val="006E28B7"/>
    <w:rsid w:val="006E2A9B"/>
    <w:rsid w:val="006E3310"/>
    <w:rsid w:val="006E43BD"/>
    <w:rsid w:val="006E4E39"/>
    <w:rsid w:val="006E565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569"/>
    <w:rsid w:val="00712772"/>
    <w:rsid w:val="007148D3"/>
    <w:rsid w:val="00715B9A"/>
    <w:rsid w:val="007223CD"/>
    <w:rsid w:val="0072389F"/>
    <w:rsid w:val="0072501A"/>
    <w:rsid w:val="007257D0"/>
    <w:rsid w:val="00726EA6"/>
    <w:rsid w:val="00727208"/>
    <w:rsid w:val="00727680"/>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712"/>
    <w:rsid w:val="00763ED9"/>
    <w:rsid w:val="00765281"/>
    <w:rsid w:val="00766BAD"/>
    <w:rsid w:val="007729A2"/>
    <w:rsid w:val="007755F2"/>
    <w:rsid w:val="00776971"/>
    <w:rsid w:val="00780A80"/>
    <w:rsid w:val="0078177E"/>
    <w:rsid w:val="00782B5D"/>
    <w:rsid w:val="0078304C"/>
    <w:rsid w:val="00783673"/>
    <w:rsid w:val="00785490"/>
    <w:rsid w:val="007925EA"/>
    <w:rsid w:val="00793CD8"/>
    <w:rsid w:val="00795C92"/>
    <w:rsid w:val="00796231"/>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5901"/>
    <w:rsid w:val="007D6E47"/>
    <w:rsid w:val="007D7526"/>
    <w:rsid w:val="007E4610"/>
    <w:rsid w:val="007E4715"/>
    <w:rsid w:val="007E505B"/>
    <w:rsid w:val="007E7091"/>
    <w:rsid w:val="00800A8B"/>
    <w:rsid w:val="008035AD"/>
    <w:rsid w:val="00803FAE"/>
    <w:rsid w:val="0080605F"/>
    <w:rsid w:val="00807786"/>
    <w:rsid w:val="00811FCB"/>
    <w:rsid w:val="008158D6"/>
    <w:rsid w:val="00817196"/>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87043"/>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19CF"/>
    <w:rsid w:val="008B32A0"/>
    <w:rsid w:val="008B51A0"/>
    <w:rsid w:val="008B592A"/>
    <w:rsid w:val="008B6FFE"/>
    <w:rsid w:val="008B7B5C"/>
    <w:rsid w:val="008C0C99"/>
    <w:rsid w:val="008C2017"/>
    <w:rsid w:val="008C4958"/>
    <w:rsid w:val="008C4BAA"/>
    <w:rsid w:val="008C6AE8"/>
    <w:rsid w:val="008C7573"/>
    <w:rsid w:val="008D00A5"/>
    <w:rsid w:val="008D3056"/>
    <w:rsid w:val="008D34F1"/>
    <w:rsid w:val="008D39D8"/>
    <w:rsid w:val="008D6D1A"/>
    <w:rsid w:val="008E065E"/>
    <w:rsid w:val="008E0927"/>
    <w:rsid w:val="008E1909"/>
    <w:rsid w:val="008E2367"/>
    <w:rsid w:val="008E36A4"/>
    <w:rsid w:val="008E66A9"/>
    <w:rsid w:val="008F1EAB"/>
    <w:rsid w:val="008F33DC"/>
    <w:rsid w:val="008F477F"/>
    <w:rsid w:val="00902350"/>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003F"/>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7E87"/>
    <w:rsid w:val="009C0169"/>
    <w:rsid w:val="009C3027"/>
    <w:rsid w:val="009C403E"/>
    <w:rsid w:val="009D044E"/>
    <w:rsid w:val="009D4FF0"/>
    <w:rsid w:val="009D570A"/>
    <w:rsid w:val="009D703C"/>
    <w:rsid w:val="009D718F"/>
    <w:rsid w:val="009E068F"/>
    <w:rsid w:val="009E14E0"/>
    <w:rsid w:val="009E35DB"/>
    <w:rsid w:val="009E47A3"/>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52B"/>
    <w:rsid w:val="00A41E2B"/>
    <w:rsid w:val="00A45B74"/>
    <w:rsid w:val="00A52E1D"/>
    <w:rsid w:val="00A539F3"/>
    <w:rsid w:val="00A61499"/>
    <w:rsid w:val="00A62A77"/>
    <w:rsid w:val="00A63483"/>
    <w:rsid w:val="00A657D7"/>
    <w:rsid w:val="00A65F38"/>
    <w:rsid w:val="00A660AC"/>
    <w:rsid w:val="00A67E6C"/>
    <w:rsid w:val="00A71A65"/>
    <w:rsid w:val="00A71B99"/>
    <w:rsid w:val="00A739D0"/>
    <w:rsid w:val="00A74B28"/>
    <w:rsid w:val="00A761D4"/>
    <w:rsid w:val="00A77EC4"/>
    <w:rsid w:val="00A80E8A"/>
    <w:rsid w:val="00A81935"/>
    <w:rsid w:val="00A81C83"/>
    <w:rsid w:val="00A84DEA"/>
    <w:rsid w:val="00A92879"/>
    <w:rsid w:val="00A9365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D0AA3"/>
    <w:rsid w:val="00AD3F94"/>
    <w:rsid w:val="00AD4A5A"/>
    <w:rsid w:val="00AE014D"/>
    <w:rsid w:val="00AE27AC"/>
    <w:rsid w:val="00AE40E0"/>
    <w:rsid w:val="00AE4833"/>
    <w:rsid w:val="00AE4DBA"/>
    <w:rsid w:val="00AE4F07"/>
    <w:rsid w:val="00AF0649"/>
    <w:rsid w:val="00AF1C5D"/>
    <w:rsid w:val="00AF42D7"/>
    <w:rsid w:val="00B006FE"/>
    <w:rsid w:val="00B007CB"/>
    <w:rsid w:val="00B02AA9"/>
    <w:rsid w:val="00B02FA3"/>
    <w:rsid w:val="00B05084"/>
    <w:rsid w:val="00B07B00"/>
    <w:rsid w:val="00B153A8"/>
    <w:rsid w:val="00B157F9"/>
    <w:rsid w:val="00B20056"/>
    <w:rsid w:val="00B20256"/>
    <w:rsid w:val="00B20D09"/>
    <w:rsid w:val="00B2763F"/>
    <w:rsid w:val="00B27AAC"/>
    <w:rsid w:val="00B30929"/>
    <w:rsid w:val="00B31C77"/>
    <w:rsid w:val="00B372AA"/>
    <w:rsid w:val="00B40445"/>
    <w:rsid w:val="00B409E0"/>
    <w:rsid w:val="00B41888"/>
    <w:rsid w:val="00B45A52"/>
    <w:rsid w:val="00B46175"/>
    <w:rsid w:val="00B51C73"/>
    <w:rsid w:val="00B548B7"/>
    <w:rsid w:val="00B55513"/>
    <w:rsid w:val="00B63B07"/>
    <w:rsid w:val="00B63EC0"/>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3B5"/>
    <w:rsid w:val="00C14D4B"/>
    <w:rsid w:val="00C154BB"/>
    <w:rsid w:val="00C15B46"/>
    <w:rsid w:val="00C24461"/>
    <w:rsid w:val="00C25A28"/>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333"/>
    <w:rsid w:val="00C75D2F"/>
    <w:rsid w:val="00C767BE"/>
    <w:rsid w:val="00C76E3C"/>
    <w:rsid w:val="00C81568"/>
    <w:rsid w:val="00C86321"/>
    <w:rsid w:val="00C9027A"/>
    <w:rsid w:val="00C9068E"/>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D5"/>
    <w:rsid w:val="00CE0424"/>
    <w:rsid w:val="00CE7561"/>
    <w:rsid w:val="00CF1354"/>
    <w:rsid w:val="00CF3B1F"/>
    <w:rsid w:val="00CF3BF6"/>
    <w:rsid w:val="00CF625B"/>
    <w:rsid w:val="00CF65DA"/>
    <w:rsid w:val="00CF687E"/>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67B"/>
    <w:rsid w:val="00D36E71"/>
    <w:rsid w:val="00D37D87"/>
    <w:rsid w:val="00D40B33"/>
    <w:rsid w:val="00D4318F"/>
    <w:rsid w:val="00D438BF"/>
    <w:rsid w:val="00D440F8"/>
    <w:rsid w:val="00D46926"/>
    <w:rsid w:val="00D534D6"/>
    <w:rsid w:val="00D53B69"/>
    <w:rsid w:val="00D546FF"/>
    <w:rsid w:val="00D55223"/>
    <w:rsid w:val="00D55AD5"/>
    <w:rsid w:val="00D576CA"/>
    <w:rsid w:val="00D61AF5"/>
    <w:rsid w:val="00D64CC2"/>
    <w:rsid w:val="00D652B5"/>
    <w:rsid w:val="00D66155"/>
    <w:rsid w:val="00D708B0"/>
    <w:rsid w:val="00D721CE"/>
    <w:rsid w:val="00D75FAC"/>
    <w:rsid w:val="00D77B1D"/>
    <w:rsid w:val="00D8021F"/>
    <w:rsid w:val="00D80383"/>
    <w:rsid w:val="00D823C6"/>
    <w:rsid w:val="00D8327F"/>
    <w:rsid w:val="00D86CA3"/>
    <w:rsid w:val="00D871CE"/>
    <w:rsid w:val="00D9196D"/>
    <w:rsid w:val="00D92982"/>
    <w:rsid w:val="00D9692F"/>
    <w:rsid w:val="00DA27CD"/>
    <w:rsid w:val="00DA305E"/>
    <w:rsid w:val="00DA5417"/>
    <w:rsid w:val="00DA56E8"/>
    <w:rsid w:val="00DB0A9F"/>
    <w:rsid w:val="00DB377D"/>
    <w:rsid w:val="00DB7261"/>
    <w:rsid w:val="00DC0D91"/>
    <w:rsid w:val="00DC2D36"/>
    <w:rsid w:val="00DC53EF"/>
    <w:rsid w:val="00DE5608"/>
    <w:rsid w:val="00DE58D0"/>
    <w:rsid w:val="00DE654F"/>
    <w:rsid w:val="00DF0B6E"/>
    <w:rsid w:val="00DF15E0"/>
    <w:rsid w:val="00DF37A0"/>
    <w:rsid w:val="00DF66E1"/>
    <w:rsid w:val="00E10744"/>
    <w:rsid w:val="00E110E7"/>
    <w:rsid w:val="00E11B20"/>
    <w:rsid w:val="00E160E9"/>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46F1"/>
    <w:rsid w:val="00E46886"/>
    <w:rsid w:val="00E47AEF"/>
    <w:rsid w:val="00E53226"/>
    <w:rsid w:val="00E5386E"/>
    <w:rsid w:val="00E53B75"/>
    <w:rsid w:val="00E54CD7"/>
    <w:rsid w:val="00E54E3B"/>
    <w:rsid w:val="00E57565"/>
    <w:rsid w:val="00E63838"/>
    <w:rsid w:val="00E64434"/>
    <w:rsid w:val="00E67C51"/>
    <w:rsid w:val="00E71198"/>
    <w:rsid w:val="00E71CAD"/>
    <w:rsid w:val="00E72EFC"/>
    <w:rsid w:val="00E758EC"/>
    <w:rsid w:val="00E8234C"/>
    <w:rsid w:val="00E83AA9"/>
    <w:rsid w:val="00E843AB"/>
    <w:rsid w:val="00E85928"/>
    <w:rsid w:val="00E87822"/>
    <w:rsid w:val="00E87CE3"/>
    <w:rsid w:val="00E90395"/>
    <w:rsid w:val="00E90E49"/>
    <w:rsid w:val="00E917F9"/>
    <w:rsid w:val="00E9291C"/>
    <w:rsid w:val="00E93FA5"/>
    <w:rsid w:val="00E93FFE"/>
    <w:rsid w:val="00E94F8A"/>
    <w:rsid w:val="00E95D3B"/>
    <w:rsid w:val="00EA7A41"/>
    <w:rsid w:val="00EB03E2"/>
    <w:rsid w:val="00EB077B"/>
    <w:rsid w:val="00EB4EA2"/>
    <w:rsid w:val="00EC13BF"/>
    <w:rsid w:val="00EC24D5"/>
    <w:rsid w:val="00EC27C6"/>
    <w:rsid w:val="00EC4207"/>
    <w:rsid w:val="00EC5653"/>
    <w:rsid w:val="00EC71CE"/>
    <w:rsid w:val="00ED1006"/>
    <w:rsid w:val="00ED5CE2"/>
    <w:rsid w:val="00EF18FE"/>
    <w:rsid w:val="00EF50C8"/>
    <w:rsid w:val="00EF5787"/>
    <w:rsid w:val="00EF60D0"/>
    <w:rsid w:val="00F04700"/>
    <w:rsid w:val="00F0528D"/>
    <w:rsid w:val="00F06C67"/>
    <w:rsid w:val="00F06DFD"/>
    <w:rsid w:val="00F071D1"/>
    <w:rsid w:val="00F07533"/>
    <w:rsid w:val="00F10629"/>
    <w:rsid w:val="00F10C79"/>
    <w:rsid w:val="00F15FA5"/>
    <w:rsid w:val="00F209B7"/>
    <w:rsid w:val="00F20F5C"/>
    <w:rsid w:val="00F22EAC"/>
    <w:rsid w:val="00F2376F"/>
    <w:rsid w:val="00F243D8"/>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1D9"/>
    <w:rsid w:val="00FB4C80"/>
    <w:rsid w:val="00FB6A6A"/>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 w:type="paragraph" w:customStyle="1" w:styleId="Agreement">
    <w:name w:val="Agreement"/>
    <w:basedOn w:val="Normal"/>
    <w:next w:val="Doc-text2"/>
    <w:uiPriority w:val="99"/>
    <w:qFormat/>
    <w:rsid w:val="006E43BD"/>
    <w:pPr>
      <w:numPr>
        <w:numId w:val="4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906F2-E9E7-4E64-9F5F-B12022564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infopath/2007/PartnerControls"/>
    <ds:schemaRef ds:uri="http://schemas.microsoft.com/office/2006/documentManagement/types"/>
    <ds:schemaRef ds:uri="http://purl.org/dc/terms/"/>
    <ds:schemaRef ds:uri="http://schemas.microsoft.com/sharepoint/v3"/>
    <ds:schemaRef ds:uri="http://schemas.microsoft.com/office/2006/metadata/properties"/>
    <ds:schemaRef ds:uri="http://purl.org/dc/elements/1.1/"/>
    <ds:schemaRef ds:uri="http://www.w3.org/XML/1998/namespace"/>
    <ds:schemaRef ds:uri="http://schemas.openxmlformats.org/package/2006/metadata/core-properties"/>
    <ds:schemaRef ds:uri="d8762117-8292-4133-b1c7-eab5c6487cfd"/>
    <ds:schemaRef ds:uri="9b239327-9e80-40e4-b1b7-4394fed77a33"/>
    <ds:schemaRef ds:uri="2f282d3b-eb4a-4b09-b61f-b9593442e286"/>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4</TotalTime>
  <Pages>11</Pages>
  <Words>2651</Words>
  <Characters>15116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17732</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Helka-Liina</cp:lastModifiedBy>
  <cp:revision>2</cp:revision>
  <cp:lastPrinted>2008-01-31T07:09:00Z</cp:lastPrinted>
  <dcterms:created xsi:type="dcterms:W3CDTF">2023-05-11T23:26:00Z</dcterms:created>
  <dcterms:modified xsi:type="dcterms:W3CDTF">2023-05-11T23:26:00Z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